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0E1" w:rsidRPr="00005AAF" w:rsidRDefault="009D20E1" w:rsidP="009D20E1">
      <w:pPr>
        <w:ind w:left="5954"/>
        <w:rPr>
          <w:sz w:val="28"/>
          <w:szCs w:val="28"/>
        </w:rPr>
      </w:pPr>
      <w:r w:rsidRPr="00005AAF">
        <w:rPr>
          <w:sz w:val="28"/>
          <w:szCs w:val="28"/>
        </w:rPr>
        <w:t xml:space="preserve">Утверждена </w:t>
      </w:r>
    </w:p>
    <w:p w:rsidR="009D20E1" w:rsidRPr="00005AAF" w:rsidRDefault="009D20E1" w:rsidP="009D20E1">
      <w:pPr>
        <w:ind w:left="5954"/>
        <w:rPr>
          <w:sz w:val="28"/>
          <w:szCs w:val="28"/>
        </w:rPr>
      </w:pPr>
      <w:r w:rsidRPr="00005AAF">
        <w:rPr>
          <w:sz w:val="28"/>
          <w:szCs w:val="28"/>
        </w:rPr>
        <w:t>приказом Председателя</w:t>
      </w:r>
    </w:p>
    <w:p w:rsidR="009D20E1" w:rsidRPr="00005AAF" w:rsidRDefault="009D20E1" w:rsidP="009D20E1">
      <w:pPr>
        <w:ind w:left="5954"/>
        <w:rPr>
          <w:sz w:val="28"/>
          <w:szCs w:val="28"/>
        </w:rPr>
      </w:pPr>
      <w:r w:rsidRPr="00005AAF">
        <w:rPr>
          <w:sz w:val="28"/>
          <w:szCs w:val="28"/>
        </w:rPr>
        <w:t xml:space="preserve">Бюро национальной статистики Агентства по стратегическому планированию и реформам Республики Казахстан </w:t>
      </w:r>
    </w:p>
    <w:p w:rsidR="009D20E1" w:rsidRPr="00005AAF" w:rsidRDefault="009D20E1" w:rsidP="009D20E1">
      <w:pPr>
        <w:ind w:left="5954"/>
        <w:rPr>
          <w:sz w:val="28"/>
          <w:szCs w:val="28"/>
        </w:rPr>
      </w:pPr>
      <w:r w:rsidRPr="00005AAF">
        <w:rPr>
          <w:sz w:val="28"/>
          <w:szCs w:val="28"/>
        </w:rPr>
        <w:t>от «</w:t>
      </w:r>
      <w:r w:rsidRPr="009D20E1">
        <w:rPr>
          <w:sz w:val="28"/>
          <w:szCs w:val="28"/>
          <w:u w:val="single"/>
        </w:rPr>
        <w:t>1</w:t>
      </w:r>
      <w:r w:rsidRPr="00005AAF">
        <w:rPr>
          <w:sz w:val="28"/>
          <w:szCs w:val="28"/>
          <w:u w:val="single"/>
          <w:lang w:val="kk-KZ"/>
        </w:rPr>
        <w:t>2</w:t>
      </w:r>
      <w:r w:rsidRPr="00005AAF">
        <w:rPr>
          <w:sz w:val="28"/>
          <w:szCs w:val="28"/>
        </w:rPr>
        <w:t xml:space="preserve">» </w:t>
      </w:r>
      <w:r w:rsidRPr="009D20E1">
        <w:rPr>
          <w:sz w:val="28"/>
          <w:szCs w:val="28"/>
          <w:u w:val="single"/>
        </w:rPr>
        <w:t>июня</w:t>
      </w:r>
      <w:r w:rsidRPr="00005AAF">
        <w:rPr>
          <w:sz w:val="28"/>
          <w:szCs w:val="28"/>
        </w:rPr>
        <w:t xml:space="preserve"> 20</w:t>
      </w:r>
      <w:r w:rsidRPr="00005AAF">
        <w:rPr>
          <w:sz w:val="28"/>
          <w:szCs w:val="28"/>
          <w:lang w:val="kk-KZ"/>
        </w:rPr>
        <w:t>26</w:t>
      </w:r>
      <w:r w:rsidRPr="00005AAF">
        <w:rPr>
          <w:sz w:val="28"/>
          <w:szCs w:val="28"/>
        </w:rPr>
        <w:t xml:space="preserve"> года</w:t>
      </w:r>
    </w:p>
    <w:p w:rsidR="009D20E1" w:rsidRPr="00361509" w:rsidRDefault="009D20E1" w:rsidP="009D20E1">
      <w:pPr>
        <w:ind w:left="5954"/>
        <w:rPr>
          <w:sz w:val="28"/>
          <w:szCs w:val="28"/>
          <w:lang w:val="kk-KZ"/>
        </w:rPr>
      </w:pPr>
      <w:r w:rsidRPr="00005AAF">
        <w:rPr>
          <w:sz w:val="28"/>
          <w:szCs w:val="28"/>
        </w:rPr>
        <w:t xml:space="preserve">№ </w:t>
      </w:r>
      <w:r w:rsidRPr="009D20E1">
        <w:rPr>
          <w:sz w:val="28"/>
          <w:szCs w:val="28"/>
          <w:u w:val="single"/>
        </w:rPr>
        <w:t>76</w:t>
      </w:r>
    </w:p>
    <w:p w:rsidR="00907EE1" w:rsidRPr="007347D7" w:rsidRDefault="00907EE1" w:rsidP="00C64DBA">
      <w:pPr>
        <w:tabs>
          <w:tab w:val="left" w:pos="142"/>
        </w:tabs>
        <w:jc w:val="right"/>
        <w:rPr>
          <w:b/>
          <w:bCs/>
          <w:sz w:val="28"/>
          <w:szCs w:val="28"/>
          <w:lang w:val="kk-KZ"/>
        </w:rPr>
      </w:pPr>
    </w:p>
    <w:p w:rsidR="00907EE1" w:rsidRPr="007347D7" w:rsidRDefault="00907EE1" w:rsidP="00C64DBA">
      <w:pPr>
        <w:tabs>
          <w:tab w:val="left" w:pos="142"/>
        </w:tabs>
        <w:jc w:val="right"/>
        <w:rPr>
          <w:b/>
          <w:bCs/>
          <w:sz w:val="28"/>
          <w:szCs w:val="28"/>
          <w:lang w:val="kk-KZ"/>
        </w:rPr>
      </w:pPr>
    </w:p>
    <w:p w:rsidR="00907EE1" w:rsidRPr="007347D7" w:rsidRDefault="00907EE1" w:rsidP="00C64DBA">
      <w:pPr>
        <w:ind w:firstLine="708"/>
        <w:jc w:val="center"/>
        <w:rPr>
          <w:b/>
          <w:color w:val="000000"/>
          <w:sz w:val="28"/>
          <w:szCs w:val="28"/>
        </w:rPr>
      </w:pPr>
      <w:r w:rsidRPr="007347D7">
        <w:rPr>
          <w:b/>
          <w:bCs/>
          <w:color w:val="1B1C1D"/>
          <w:sz w:val="28"/>
          <w:szCs w:val="28"/>
          <w:lang w:val="kk-KZ"/>
        </w:rPr>
        <w:t>Методика</w:t>
      </w:r>
      <w:r w:rsidRPr="007347D7">
        <w:rPr>
          <w:b/>
          <w:bCs/>
          <w:color w:val="1B1C1D"/>
          <w:sz w:val="28"/>
          <w:szCs w:val="28"/>
        </w:rPr>
        <w:t xml:space="preserve"> по проведению анализа и прогнозирования демографических процессов</w:t>
      </w:r>
    </w:p>
    <w:p w:rsidR="00907EE1" w:rsidRPr="007347D7" w:rsidRDefault="00907EE1" w:rsidP="00C64DBA">
      <w:pPr>
        <w:tabs>
          <w:tab w:val="left" w:pos="142"/>
        </w:tabs>
        <w:ind w:firstLine="709"/>
        <w:jc w:val="both"/>
        <w:rPr>
          <w:b/>
          <w:bCs/>
          <w:sz w:val="28"/>
          <w:szCs w:val="28"/>
        </w:rPr>
      </w:pPr>
    </w:p>
    <w:p w:rsidR="00907EE1" w:rsidRPr="007347D7" w:rsidRDefault="00907EE1" w:rsidP="00C64DBA">
      <w:pPr>
        <w:tabs>
          <w:tab w:val="left" w:pos="142"/>
        </w:tabs>
        <w:ind w:firstLine="709"/>
        <w:jc w:val="both"/>
        <w:rPr>
          <w:b/>
          <w:bCs/>
          <w:sz w:val="28"/>
          <w:szCs w:val="28"/>
        </w:rPr>
      </w:pPr>
      <w:bookmarkStart w:id="0" w:name="_GoBack"/>
      <w:bookmarkEnd w:id="0"/>
    </w:p>
    <w:p w:rsidR="00907EE1" w:rsidRPr="007347D7" w:rsidRDefault="00907EE1" w:rsidP="00C64DBA">
      <w:pPr>
        <w:pStyle w:val="21"/>
        <w:spacing w:before="0" w:after="0"/>
        <w:jc w:val="center"/>
        <w:rPr>
          <w:rFonts w:ascii="Times New Roman" w:hAnsi="Times New Roman"/>
          <w:bCs/>
          <w:sz w:val="28"/>
          <w:szCs w:val="28"/>
          <w:lang w:val="ru-RU" w:eastAsia="ru-RU"/>
        </w:rPr>
      </w:pPr>
      <w:bookmarkStart w:id="1" w:name="_Toc415944357"/>
      <w:r w:rsidRPr="007347D7">
        <w:rPr>
          <w:rFonts w:ascii="Times New Roman" w:hAnsi="Times New Roman"/>
          <w:bCs/>
          <w:sz w:val="28"/>
          <w:szCs w:val="28"/>
          <w:lang w:val="ru-RU" w:eastAsia="ru-RU"/>
        </w:rPr>
        <w:t>Глава 1. Общие положения</w:t>
      </w:r>
      <w:bookmarkEnd w:id="1"/>
    </w:p>
    <w:p w:rsidR="00907EE1" w:rsidRPr="007347D7" w:rsidRDefault="00907EE1" w:rsidP="00C64DBA">
      <w:pPr>
        <w:tabs>
          <w:tab w:val="left" w:pos="142"/>
        </w:tabs>
        <w:ind w:firstLine="709"/>
        <w:jc w:val="both"/>
        <w:rPr>
          <w:b/>
          <w:bCs/>
          <w:sz w:val="28"/>
          <w:szCs w:val="28"/>
        </w:rPr>
      </w:pP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Методика </w:t>
      </w:r>
      <w:r w:rsidRPr="007347D7">
        <w:rPr>
          <w:bCs/>
          <w:color w:val="1B1C1D"/>
          <w:sz w:val="28"/>
          <w:szCs w:val="28"/>
        </w:rPr>
        <w:t>по проведению</w:t>
      </w:r>
      <w:r w:rsidRPr="007347D7">
        <w:rPr>
          <w:b/>
          <w:bCs/>
          <w:color w:val="1B1C1D"/>
          <w:sz w:val="28"/>
          <w:szCs w:val="28"/>
        </w:rPr>
        <w:t xml:space="preserve"> </w:t>
      </w:r>
      <w:r w:rsidRPr="007347D7">
        <w:rPr>
          <w:sz w:val="28"/>
          <w:szCs w:val="28"/>
        </w:rPr>
        <w:t xml:space="preserve">анализа и прогнозирования демографических процессов (далее – Методика) разработана в соответствии с </w:t>
      </w:r>
      <w:r w:rsidR="0080264B" w:rsidRPr="007347D7">
        <w:rPr>
          <w:sz w:val="28"/>
          <w:szCs w:val="28"/>
        </w:rPr>
        <w:t>подпунктом 5) статьи 12 Закон</w:t>
      </w:r>
      <w:r w:rsidR="0080264B" w:rsidRPr="007347D7">
        <w:rPr>
          <w:sz w:val="28"/>
          <w:szCs w:val="28"/>
          <w:lang w:val="kk-KZ"/>
        </w:rPr>
        <w:t>а</w:t>
      </w:r>
      <w:r w:rsidRPr="007347D7">
        <w:rPr>
          <w:sz w:val="28"/>
          <w:szCs w:val="28"/>
        </w:rPr>
        <w:t xml:space="preserve"> Республики Казахстан «О государственной статистике</w:t>
      </w:r>
      <w:r w:rsidR="000F6C4C" w:rsidRPr="007347D7">
        <w:rPr>
          <w:sz w:val="28"/>
          <w:szCs w:val="28"/>
        </w:rPr>
        <w:t>» (далее – Закон)</w:t>
      </w:r>
      <w:r w:rsidR="0080264B" w:rsidRPr="007347D7">
        <w:rPr>
          <w:sz w:val="28"/>
          <w:szCs w:val="28"/>
          <w:lang w:val="kk-KZ"/>
        </w:rPr>
        <w:t>,</w:t>
      </w:r>
      <w:r w:rsidR="000F6C4C" w:rsidRPr="007347D7">
        <w:rPr>
          <w:sz w:val="28"/>
          <w:szCs w:val="28"/>
          <w:lang w:val="kk-KZ"/>
        </w:rPr>
        <w:t xml:space="preserve"> </w:t>
      </w:r>
      <w:r w:rsidR="0080264B" w:rsidRPr="007347D7">
        <w:rPr>
          <w:sz w:val="28"/>
          <w:szCs w:val="28"/>
        </w:rPr>
        <w:t xml:space="preserve">подпунктом </w:t>
      </w:r>
      <w:r w:rsidR="0080264B" w:rsidRPr="007347D7">
        <w:rPr>
          <w:sz w:val="28"/>
          <w:szCs w:val="28"/>
          <w:lang w:val="kk-KZ"/>
        </w:rPr>
        <w:t>7-7)</w:t>
      </w:r>
      <w:r w:rsidR="0080264B" w:rsidRPr="007347D7">
        <w:rPr>
          <w:sz w:val="28"/>
          <w:szCs w:val="28"/>
        </w:rPr>
        <w:t xml:space="preserve"> пункта 15 Положения</w:t>
      </w:r>
      <w:r w:rsidR="0080264B" w:rsidRPr="007347D7">
        <w:rPr>
          <w:sz w:val="28"/>
          <w:szCs w:val="28"/>
          <w:lang w:val="kk-KZ"/>
        </w:rPr>
        <w:t xml:space="preserve"> </w:t>
      </w:r>
      <w:r w:rsidRPr="007347D7">
        <w:rPr>
          <w:sz w:val="28"/>
          <w:szCs w:val="28"/>
          <w:lang w:val="kk-KZ"/>
        </w:rPr>
        <w:t>Агентства стратегического планирования и реформам Республики Казахстан</w:t>
      </w:r>
      <w:r w:rsidR="006B08A8" w:rsidRPr="007347D7">
        <w:rPr>
          <w:sz w:val="28"/>
          <w:szCs w:val="28"/>
        </w:rPr>
        <w:t xml:space="preserve">, утвержденного Указом Президента Республики Казахстан от 5 октября 2020 года № 427, </w:t>
      </w:r>
      <w:r w:rsidR="000A3973" w:rsidRPr="007347D7">
        <w:rPr>
          <w:sz w:val="28"/>
          <w:szCs w:val="28"/>
        </w:rPr>
        <w:t xml:space="preserve">а также с </w:t>
      </w:r>
      <w:r w:rsidR="0080264B" w:rsidRPr="007347D7">
        <w:rPr>
          <w:sz w:val="28"/>
          <w:szCs w:val="28"/>
        </w:rPr>
        <w:t>подпунктом 75-</w:t>
      </w:r>
      <w:r w:rsidR="0080264B" w:rsidRPr="007347D7">
        <w:rPr>
          <w:sz w:val="28"/>
          <w:szCs w:val="28"/>
          <w:lang w:val="kk-KZ"/>
        </w:rPr>
        <w:t>11</w:t>
      </w:r>
      <w:r w:rsidR="0080264B" w:rsidRPr="007347D7">
        <w:rPr>
          <w:sz w:val="28"/>
          <w:szCs w:val="28"/>
        </w:rPr>
        <w:t xml:space="preserve">) пункта 15 Положения </w:t>
      </w:r>
      <w:r w:rsidRPr="007347D7">
        <w:rPr>
          <w:sz w:val="28"/>
          <w:szCs w:val="28"/>
          <w:lang w:val="kk-KZ"/>
        </w:rPr>
        <w:t>Бюро национальной статистики Агентства стратегического планирования и реформам Республики Казахстан</w:t>
      </w:r>
      <w:r w:rsidR="006B08A8" w:rsidRPr="007347D7">
        <w:rPr>
          <w:sz w:val="28"/>
          <w:szCs w:val="28"/>
        </w:rPr>
        <w:t>, утвержденного приказом Председателя Агентства по стратегическому планированию и реформам Республики Казахстан от 23 октября 2020 года № 9-нқ</w:t>
      </w:r>
      <w:r w:rsidRPr="007347D7">
        <w:rPr>
          <w:sz w:val="28"/>
          <w:szCs w:val="28"/>
        </w:rPr>
        <w:t>.</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Настоящая Методика определяет методы </w:t>
      </w:r>
      <w:r w:rsidRPr="007347D7">
        <w:rPr>
          <w:sz w:val="28"/>
          <w:szCs w:val="28"/>
          <w:lang w:val="kk-KZ"/>
        </w:rPr>
        <w:t xml:space="preserve">проведения </w:t>
      </w:r>
      <w:r w:rsidRPr="007347D7">
        <w:rPr>
          <w:sz w:val="28"/>
          <w:szCs w:val="28"/>
        </w:rPr>
        <w:t>анализа</w:t>
      </w:r>
      <w:r w:rsidRPr="007347D7">
        <w:rPr>
          <w:sz w:val="28"/>
          <w:szCs w:val="28"/>
        </w:rPr>
        <w:br/>
        <w:t xml:space="preserve">и прогнозирования демографических процессов с использованием статистической </w:t>
      </w:r>
      <w:r w:rsidRPr="007347D7">
        <w:rPr>
          <w:sz w:val="28"/>
          <w:szCs w:val="28"/>
          <w:lang w:val="kk-KZ"/>
        </w:rPr>
        <w:t>информации</w:t>
      </w:r>
      <w:r w:rsidRPr="007347D7">
        <w:rPr>
          <w:sz w:val="28"/>
          <w:szCs w:val="28"/>
        </w:rPr>
        <w:t>.</w:t>
      </w:r>
    </w:p>
    <w:p w:rsidR="00907EE1" w:rsidRPr="007347D7" w:rsidRDefault="00907EE1" w:rsidP="00C64DBA">
      <w:pPr>
        <w:numPr>
          <w:ilvl w:val="0"/>
          <w:numId w:val="1"/>
        </w:numPr>
        <w:pBdr>
          <w:top w:val="nil"/>
          <w:left w:val="nil"/>
          <w:bottom w:val="nil"/>
          <w:right w:val="nil"/>
          <w:between w:val="nil"/>
        </w:pBdr>
        <w:tabs>
          <w:tab w:val="left" w:pos="1134"/>
        </w:tabs>
        <w:ind w:left="0" w:firstLine="709"/>
        <w:jc w:val="both"/>
        <w:rPr>
          <w:sz w:val="28"/>
          <w:szCs w:val="28"/>
        </w:rPr>
      </w:pPr>
      <w:r w:rsidRPr="007347D7">
        <w:rPr>
          <w:sz w:val="28"/>
          <w:szCs w:val="28"/>
        </w:rPr>
        <w:t>Необходимость демографического прогнозирования связана с задачами прогнозирования и планирования социально-экономических процессов в целом.</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Источниками информации для проведения анализа и прогнозирования демографических процессов являются административные и альтернативные данные, результаты выборочных обследований и специальных исследований, данные </w:t>
      </w:r>
      <w:r w:rsidRPr="007347D7">
        <w:rPr>
          <w:sz w:val="28"/>
          <w:szCs w:val="28"/>
          <w:lang w:val="kk-KZ"/>
        </w:rPr>
        <w:t xml:space="preserve">полученные по итогам проведения </w:t>
      </w:r>
      <w:r w:rsidRPr="007347D7">
        <w:rPr>
          <w:sz w:val="28"/>
          <w:szCs w:val="28"/>
        </w:rPr>
        <w:t>национальных переписей населения, а также технологии обработки больших массивов данных.</w:t>
      </w:r>
    </w:p>
    <w:p w:rsidR="00907EE1" w:rsidRPr="007347D7" w:rsidRDefault="00907EE1" w:rsidP="00C64DBA">
      <w:pPr>
        <w:tabs>
          <w:tab w:val="left" w:pos="1134"/>
        </w:tabs>
        <w:ind w:left="709"/>
        <w:jc w:val="both"/>
        <w:rPr>
          <w:sz w:val="28"/>
          <w:szCs w:val="28"/>
        </w:rPr>
      </w:pPr>
    </w:p>
    <w:p w:rsidR="00907EE1" w:rsidRPr="007347D7" w:rsidRDefault="00907EE1" w:rsidP="00C64DBA">
      <w:pPr>
        <w:tabs>
          <w:tab w:val="left" w:pos="1134"/>
        </w:tabs>
        <w:ind w:left="709"/>
        <w:jc w:val="both"/>
        <w:rPr>
          <w:sz w:val="28"/>
          <w:szCs w:val="28"/>
        </w:rPr>
      </w:pPr>
    </w:p>
    <w:p w:rsidR="00907EE1" w:rsidRPr="007347D7" w:rsidRDefault="00907EE1" w:rsidP="00C64DBA">
      <w:pPr>
        <w:keepNext/>
        <w:pBdr>
          <w:top w:val="nil"/>
          <w:left w:val="nil"/>
          <w:bottom w:val="nil"/>
          <w:right w:val="nil"/>
          <w:between w:val="nil"/>
        </w:pBdr>
        <w:ind w:left="1072"/>
        <w:rPr>
          <w:b/>
          <w:bCs/>
          <w:color w:val="000000"/>
          <w:sz w:val="28"/>
          <w:szCs w:val="28"/>
        </w:rPr>
      </w:pPr>
      <w:r w:rsidRPr="007347D7">
        <w:rPr>
          <w:b/>
          <w:sz w:val="28"/>
          <w:szCs w:val="28"/>
          <w:lang w:eastAsia="en-US"/>
        </w:rPr>
        <w:lastRenderedPageBreak/>
        <w:t xml:space="preserve">Глава 2. </w:t>
      </w:r>
      <w:r w:rsidRPr="007347D7">
        <w:rPr>
          <w:b/>
          <w:sz w:val="28"/>
          <w:szCs w:val="28"/>
          <w:lang w:val="kk-KZ" w:eastAsia="en-US"/>
        </w:rPr>
        <w:t>Ф</w:t>
      </w:r>
      <w:r w:rsidRPr="007347D7">
        <w:rPr>
          <w:b/>
          <w:bCs/>
          <w:color w:val="000000"/>
          <w:sz w:val="28"/>
          <w:szCs w:val="28"/>
        </w:rPr>
        <w:t>ормировани</w:t>
      </w:r>
      <w:r w:rsidRPr="007347D7">
        <w:rPr>
          <w:b/>
          <w:bCs/>
          <w:color w:val="000000"/>
          <w:sz w:val="28"/>
          <w:szCs w:val="28"/>
          <w:lang w:val="kk-KZ"/>
        </w:rPr>
        <w:t>е</w:t>
      </w:r>
      <w:r w:rsidRPr="007347D7">
        <w:rPr>
          <w:b/>
          <w:bCs/>
          <w:color w:val="000000"/>
          <w:sz w:val="28"/>
          <w:szCs w:val="28"/>
        </w:rPr>
        <w:t xml:space="preserve"> демографических прогнозов</w:t>
      </w:r>
    </w:p>
    <w:p w:rsidR="00907EE1" w:rsidRPr="007347D7" w:rsidRDefault="00907EE1" w:rsidP="00C64DBA">
      <w:pPr>
        <w:keepNext/>
        <w:pBdr>
          <w:top w:val="nil"/>
          <w:left w:val="nil"/>
          <w:bottom w:val="nil"/>
          <w:right w:val="nil"/>
          <w:between w:val="nil"/>
        </w:pBdr>
        <w:ind w:left="1072"/>
        <w:rPr>
          <w:b/>
          <w:bCs/>
          <w:color w:val="000000"/>
          <w:sz w:val="28"/>
          <w:szCs w:val="28"/>
        </w:rPr>
      </w:pPr>
    </w:p>
    <w:p w:rsidR="00907EE1" w:rsidRPr="007347D7" w:rsidRDefault="00907EE1" w:rsidP="00C64DBA">
      <w:pPr>
        <w:numPr>
          <w:ilvl w:val="0"/>
          <w:numId w:val="1"/>
        </w:numPr>
        <w:tabs>
          <w:tab w:val="left" w:pos="1134"/>
        </w:tabs>
        <w:ind w:left="0" w:firstLine="709"/>
        <w:jc w:val="both"/>
        <w:rPr>
          <w:sz w:val="28"/>
          <w:szCs w:val="28"/>
        </w:rPr>
      </w:pPr>
      <w:bookmarkStart w:id="2" w:name="feagy5w2th30" w:colFirst="0" w:colLast="0"/>
      <w:bookmarkEnd w:id="2"/>
      <w:r w:rsidRPr="007347D7">
        <w:rPr>
          <w:sz w:val="28"/>
          <w:szCs w:val="28"/>
        </w:rPr>
        <w:t xml:space="preserve">Прогноз численности населения страны и регионов формируется уполномоченным органом </w:t>
      </w:r>
      <w:r w:rsidRPr="007347D7">
        <w:rPr>
          <w:sz w:val="28"/>
          <w:szCs w:val="28"/>
          <w:lang w:val="kk-KZ"/>
        </w:rPr>
        <w:t xml:space="preserve">в области </w:t>
      </w:r>
      <w:r w:rsidRPr="007347D7">
        <w:rPr>
          <w:sz w:val="28"/>
          <w:szCs w:val="28"/>
        </w:rPr>
        <w:t>государственн</w:t>
      </w:r>
      <w:r w:rsidRPr="007347D7">
        <w:rPr>
          <w:sz w:val="28"/>
          <w:szCs w:val="28"/>
          <w:lang w:val="kk-KZ"/>
        </w:rPr>
        <w:t xml:space="preserve">ой </w:t>
      </w:r>
      <w:r w:rsidRPr="007347D7">
        <w:rPr>
          <w:sz w:val="28"/>
          <w:szCs w:val="28"/>
        </w:rPr>
        <w:t>статистик</w:t>
      </w:r>
      <w:r w:rsidRPr="007347D7">
        <w:rPr>
          <w:sz w:val="28"/>
          <w:szCs w:val="28"/>
          <w:lang w:val="kk-KZ"/>
        </w:rPr>
        <w:t>и</w:t>
      </w:r>
      <w:r w:rsidR="00361F0C" w:rsidRPr="007347D7">
        <w:rPr>
          <w:sz w:val="28"/>
          <w:szCs w:val="28"/>
        </w:rPr>
        <w:t xml:space="preserve"> (далее – уполномоченный орган) </w:t>
      </w:r>
      <w:r w:rsidRPr="007347D7">
        <w:rPr>
          <w:sz w:val="28"/>
          <w:szCs w:val="28"/>
        </w:rPr>
        <w:t xml:space="preserve">с горизонтом прогнозирования не менее 30 лет и обновляется </w:t>
      </w:r>
      <w:r w:rsidR="005F6E7C">
        <w:rPr>
          <w:sz w:val="28"/>
          <w:szCs w:val="28"/>
        </w:rPr>
        <w:t>ежегодно</w:t>
      </w:r>
      <w:r w:rsidRPr="007347D7">
        <w:rPr>
          <w:sz w:val="28"/>
          <w:szCs w:val="28"/>
        </w:rPr>
        <w:t>.</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Результаты прогноза численности населения на республиканском и региональных уровнях с методологическим и аналитическим отчетом размещаются не позднее 30 ноября отчетного года на официальном интернет-</w:t>
      </w:r>
      <w:r w:rsidR="0096254E" w:rsidRPr="007347D7">
        <w:rPr>
          <w:sz w:val="28"/>
          <w:szCs w:val="28"/>
        </w:rPr>
        <w:t>ресурсе уполномоченного органа.</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При осуществлении анализа</w:t>
      </w:r>
      <w:r w:rsidRPr="007347D7">
        <w:rPr>
          <w:sz w:val="28"/>
          <w:szCs w:val="28"/>
          <w:lang w:val="kk-KZ"/>
        </w:rPr>
        <w:t xml:space="preserve"> демографических процессов</w:t>
      </w:r>
      <w:r w:rsidRPr="007347D7">
        <w:rPr>
          <w:sz w:val="28"/>
          <w:szCs w:val="28"/>
        </w:rPr>
        <w:t xml:space="preserve"> используются показатели численности населения, его состава по полу, возрасту и месту проживания, а также показатели процессов воспроизводства населения, включая рождаемость, смертность, естественный прирост и миграцию. Дополнительно применяются суммарный коэффициент рождаемости, ожидаемая продолжительность жизни, показатели детской смертности и смертности населения трудоспособного возраста, показатели брачности и разводимости, а также соотношение городского и сельского населения. Указанные показатели используются для оценки демографической ситуации, выявления тенденций изменения численности и структуры населения и формирования демографических прогнозов.</w:t>
      </w:r>
    </w:p>
    <w:p w:rsidR="00BA1A66" w:rsidRPr="007347D7" w:rsidRDefault="00BA1A66" w:rsidP="00C64DBA">
      <w:pPr>
        <w:numPr>
          <w:ilvl w:val="0"/>
          <w:numId w:val="1"/>
        </w:numPr>
        <w:tabs>
          <w:tab w:val="left" w:pos="1134"/>
        </w:tabs>
        <w:ind w:left="0" w:firstLine="709"/>
        <w:jc w:val="both"/>
        <w:rPr>
          <w:sz w:val="28"/>
          <w:szCs w:val="28"/>
        </w:rPr>
      </w:pPr>
      <w:r w:rsidRPr="007347D7">
        <w:rPr>
          <w:sz w:val="28"/>
          <w:szCs w:val="28"/>
        </w:rPr>
        <w:t>Прогнозы численности населения, согласно международным стандартам Организации Объединенных Наций, выполняются в следующих вариантах:</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высокий (оптимистический);</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средний (наиболее вероятный исход события);</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низкий (пессимистический).</w:t>
      </w:r>
    </w:p>
    <w:p w:rsidR="00907EE1" w:rsidRPr="007347D7" w:rsidRDefault="00907EE1" w:rsidP="00C64DBA">
      <w:pPr>
        <w:tabs>
          <w:tab w:val="left" w:pos="1134"/>
        </w:tabs>
        <w:jc w:val="both"/>
        <w:rPr>
          <w:sz w:val="28"/>
          <w:szCs w:val="28"/>
        </w:rPr>
      </w:pPr>
    </w:p>
    <w:p w:rsidR="00907EE1" w:rsidRPr="007347D7" w:rsidRDefault="00907EE1" w:rsidP="00C64DBA">
      <w:pPr>
        <w:tabs>
          <w:tab w:val="left" w:pos="1134"/>
        </w:tabs>
        <w:jc w:val="both"/>
        <w:rPr>
          <w:sz w:val="28"/>
          <w:szCs w:val="28"/>
        </w:rPr>
      </w:pPr>
    </w:p>
    <w:p w:rsidR="00907EE1" w:rsidRPr="007347D7" w:rsidRDefault="00907EE1" w:rsidP="00C64DBA">
      <w:pPr>
        <w:keepNext/>
        <w:pBdr>
          <w:top w:val="nil"/>
          <w:left w:val="nil"/>
          <w:bottom w:val="nil"/>
          <w:right w:val="nil"/>
          <w:between w:val="nil"/>
        </w:pBdr>
        <w:jc w:val="center"/>
        <w:rPr>
          <w:b/>
          <w:sz w:val="28"/>
          <w:szCs w:val="28"/>
          <w:lang w:eastAsia="en-US"/>
        </w:rPr>
      </w:pPr>
      <w:r w:rsidRPr="007347D7">
        <w:rPr>
          <w:b/>
          <w:sz w:val="28"/>
          <w:szCs w:val="28"/>
          <w:lang w:eastAsia="en-US"/>
        </w:rPr>
        <w:t xml:space="preserve">Глава 3. </w:t>
      </w:r>
      <w:r w:rsidRPr="007347D7">
        <w:rPr>
          <w:b/>
          <w:sz w:val="28"/>
          <w:szCs w:val="28"/>
          <w:lang w:val="x-none" w:eastAsia="en-US"/>
        </w:rPr>
        <w:t>Методы анализа демографических процессов</w:t>
      </w:r>
      <w:r w:rsidRPr="007347D7">
        <w:rPr>
          <w:b/>
          <w:sz w:val="28"/>
          <w:szCs w:val="28"/>
          <w:lang w:eastAsia="en-US"/>
        </w:rPr>
        <w:br/>
      </w:r>
    </w:p>
    <w:p w:rsidR="00907EE1" w:rsidRPr="007347D7" w:rsidRDefault="00907EE1" w:rsidP="00C64DBA">
      <w:pPr>
        <w:numPr>
          <w:ilvl w:val="0"/>
          <w:numId w:val="1"/>
        </w:numPr>
        <w:tabs>
          <w:tab w:val="left" w:pos="1134"/>
        </w:tabs>
        <w:ind w:left="0" w:firstLine="709"/>
        <w:jc w:val="both"/>
        <w:rPr>
          <w:color w:val="000000"/>
          <w:sz w:val="28"/>
          <w:szCs w:val="28"/>
        </w:rPr>
      </w:pPr>
      <w:r w:rsidRPr="007347D7">
        <w:rPr>
          <w:color w:val="000000"/>
          <w:sz w:val="28"/>
          <w:szCs w:val="28"/>
        </w:rPr>
        <w:t>Для прогнозирования демографических процессов применяются следующие методы анализа:</w:t>
      </w:r>
    </w:p>
    <w:p w:rsidR="00907EE1" w:rsidRPr="007347D7" w:rsidRDefault="00907EE1" w:rsidP="00C64DBA">
      <w:pPr>
        <w:pStyle w:val="ab"/>
        <w:numPr>
          <w:ilvl w:val="0"/>
          <w:numId w:val="2"/>
        </w:numPr>
        <w:pBdr>
          <w:top w:val="nil"/>
          <w:left w:val="nil"/>
          <w:bottom w:val="nil"/>
          <w:right w:val="nil"/>
          <w:between w:val="nil"/>
        </w:pBdr>
        <w:tabs>
          <w:tab w:val="left" w:pos="993"/>
        </w:tabs>
        <w:spacing w:after="0" w:line="240" w:lineRule="auto"/>
        <w:ind w:left="0" w:firstLine="709"/>
        <w:jc w:val="both"/>
        <w:rPr>
          <w:rFonts w:ascii="Times New Roman" w:hAnsi="Times New Roman"/>
          <w:color w:val="000000"/>
          <w:sz w:val="28"/>
          <w:szCs w:val="28"/>
        </w:rPr>
      </w:pPr>
      <w:r w:rsidRPr="007347D7">
        <w:rPr>
          <w:rFonts w:ascii="Times New Roman" w:hAnsi="Times New Roman"/>
          <w:color w:val="000000"/>
          <w:sz w:val="28"/>
          <w:szCs w:val="28"/>
        </w:rPr>
        <w:t> трендовые модели и модели временных рядов (ARIMA, экспоненциальное сглаживание, авторегрессионные модели);</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регрессионные методы (корреляционно-регрессионный, многофакторный и панельный анализ для выявления влияния социально-экономических и институциональных факторов на рождаемость, смертность и миграцию);</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демографические методы (графический анализ, продольный и поперечный анализ, стандартизация коэффициентов, декомпозиция ожидаемой продолжительности жизни по возрасту и причинам смерти);</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lastRenderedPageBreak/>
        <w:t>метод аналогий (использование закономерностей демографических процессов);</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экспертный метод (оценки специалистов, полученные в ходе экспертных опросов и Delphi-исследований);</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результаты прикладных исследований (по миграционному, брачному и репродуктивному поведению населения).</w:t>
      </w:r>
    </w:p>
    <w:p w:rsidR="00907EE1" w:rsidRPr="007347D7" w:rsidRDefault="00907EE1" w:rsidP="00C64DBA">
      <w:pPr>
        <w:numPr>
          <w:ilvl w:val="0"/>
          <w:numId w:val="1"/>
        </w:numPr>
        <w:tabs>
          <w:tab w:val="left" w:pos="993"/>
        </w:tabs>
        <w:ind w:left="0" w:firstLine="709"/>
        <w:jc w:val="both"/>
        <w:rPr>
          <w:sz w:val="28"/>
          <w:szCs w:val="28"/>
        </w:rPr>
      </w:pPr>
      <w:r w:rsidRPr="007347D7">
        <w:rPr>
          <w:sz w:val="28"/>
          <w:szCs w:val="28"/>
        </w:rPr>
        <w:t>Качество и полнота входных данных обеспечивается путем перераспределения неизвестных значений показателей, сглаживания и экстраполяции. Для оценки структуры смертности используются общепринятые модели смертности Гомпертца</w:t>
      </w:r>
      <w:r w:rsidRPr="007347D7">
        <w:rPr>
          <w:sz w:val="28"/>
          <w:szCs w:val="28"/>
          <w:lang w:val="kk-KZ"/>
        </w:rPr>
        <w:t>,</w:t>
      </w:r>
      <w:r w:rsidRPr="007347D7">
        <w:rPr>
          <w:sz w:val="28"/>
          <w:szCs w:val="28"/>
        </w:rPr>
        <w:t xml:space="preserve"> Гомпертца-Мейкхама, Каннисто, Тэтчера, Коула-Кискер и Хелигмана-Полларда. Параметры моделей оцениваются с помощью итерационного взвешенного (нелинейного) метода наименьших квадратов.</w:t>
      </w:r>
    </w:p>
    <w:p w:rsidR="00907EE1" w:rsidRPr="007347D7" w:rsidRDefault="00907EE1" w:rsidP="00C64DBA">
      <w:pPr>
        <w:tabs>
          <w:tab w:val="left" w:pos="1134"/>
          <w:tab w:val="left" w:pos="1276"/>
        </w:tabs>
        <w:ind w:left="709"/>
        <w:jc w:val="both"/>
        <w:rPr>
          <w:sz w:val="28"/>
          <w:szCs w:val="28"/>
        </w:rPr>
      </w:pPr>
    </w:p>
    <w:p w:rsidR="00907EE1" w:rsidRPr="007347D7" w:rsidRDefault="00907EE1" w:rsidP="00C64DBA">
      <w:pPr>
        <w:tabs>
          <w:tab w:val="left" w:pos="1134"/>
          <w:tab w:val="left" w:pos="1276"/>
        </w:tabs>
        <w:ind w:left="709"/>
        <w:jc w:val="both"/>
        <w:rPr>
          <w:sz w:val="28"/>
          <w:szCs w:val="28"/>
        </w:rPr>
      </w:pPr>
    </w:p>
    <w:p w:rsidR="00907EE1" w:rsidRPr="007347D7" w:rsidRDefault="00907EE1" w:rsidP="00C64DBA">
      <w:pPr>
        <w:pStyle w:val="21"/>
        <w:tabs>
          <w:tab w:val="left" w:pos="142"/>
        </w:tabs>
        <w:spacing w:before="0" w:after="0"/>
        <w:ind w:left="709"/>
        <w:jc w:val="center"/>
        <w:rPr>
          <w:rFonts w:ascii="Times New Roman" w:hAnsi="Times New Roman"/>
          <w:bCs/>
          <w:color w:val="000000"/>
          <w:sz w:val="28"/>
          <w:szCs w:val="28"/>
          <w:lang w:val="ru-RU"/>
        </w:rPr>
      </w:pPr>
      <w:r w:rsidRPr="007347D7">
        <w:rPr>
          <w:rFonts w:ascii="Times New Roman" w:hAnsi="Times New Roman"/>
          <w:bCs/>
          <w:color w:val="000000"/>
          <w:sz w:val="28"/>
          <w:szCs w:val="28"/>
        </w:rPr>
        <w:t xml:space="preserve">Глава </w:t>
      </w:r>
      <w:r w:rsidRPr="007347D7">
        <w:rPr>
          <w:rFonts w:ascii="Times New Roman" w:hAnsi="Times New Roman"/>
          <w:bCs/>
          <w:color w:val="000000"/>
          <w:sz w:val="28"/>
          <w:szCs w:val="28"/>
          <w:lang w:val="ru-RU"/>
        </w:rPr>
        <w:t>4</w:t>
      </w:r>
      <w:r w:rsidRPr="007347D7">
        <w:rPr>
          <w:rFonts w:ascii="Times New Roman" w:hAnsi="Times New Roman"/>
          <w:bCs/>
          <w:color w:val="000000"/>
          <w:sz w:val="28"/>
          <w:szCs w:val="28"/>
        </w:rPr>
        <w:t>. Показатели, применяемые в демографическом анализе и прогнозных расчетах</w:t>
      </w:r>
    </w:p>
    <w:p w:rsidR="00907EE1" w:rsidRPr="007347D7" w:rsidRDefault="00907EE1" w:rsidP="00C64DBA">
      <w:pPr>
        <w:rPr>
          <w:sz w:val="28"/>
          <w:szCs w:val="28"/>
          <w:lang w:eastAsia="en-US"/>
        </w:rPr>
      </w:pP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В анализе и прогнозных расчетах используются следующие показатели:</w:t>
      </w:r>
    </w:p>
    <w:p w:rsidR="00907EE1" w:rsidRPr="007347D7" w:rsidRDefault="00907EE1" w:rsidP="00C64DBA">
      <w:pPr>
        <w:shd w:val="clear" w:color="auto" w:fill="FFFFFF"/>
        <w:ind w:left="57" w:firstLine="709"/>
        <w:jc w:val="both"/>
        <w:rPr>
          <w:sz w:val="28"/>
          <w:szCs w:val="28"/>
        </w:rPr>
      </w:pPr>
      <w:r w:rsidRPr="007347D7">
        <w:rPr>
          <w:sz w:val="28"/>
          <w:szCs w:val="28"/>
        </w:rPr>
        <w:t xml:space="preserve">1) </w:t>
      </w:r>
      <w:r w:rsidRPr="007347D7">
        <w:rPr>
          <w:sz w:val="28"/>
          <w:szCs w:val="28"/>
          <w:lang w:val="kk-KZ"/>
        </w:rPr>
        <w:t>в</w:t>
      </w:r>
      <w:r w:rsidRPr="007347D7">
        <w:rPr>
          <w:sz w:val="28"/>
          <w:szCs w:val="28"/>
        </w:rPr>
        <w:t>озрастной коэффициент рождаемости выражается в промилле и показывает число родившихся у женщин определенного возраста. За нижнюю и верхнюю границу репродуктивного возраста принимают 15 лет и 49 лет. Рождения у женщин моложе 15 лет и у женщин старше 49 лет включают в нижнюю и верхнюю границы. Возрастные коэффициенты рассчитываются по формуле:</w:t>
      </w:r>
    </w:p>
    <w:p w:rsidR="00907EE1" w:rsidRPr="007347D7" w:rsidRDefault="00907EE1" w:rsidP="00C64DBA">
      <w:pPr>
        <w:tabs>
          <w:tab w:val="left" w:pos="851"/>
          <w:tab w:val="left" w:pos="1134"/>
        </w:tabs>
        <w:ind w:left="57" w:firstLine="709"/>
        <w:jc w:val="center"/>
        <w:rPr>
          <w:sz w:val="28"/>
          <w:szCs w:val="28"/>
        </w:rPr>
      </w:pPr>
      <w:r w:rsidRPr="007347D7">
        <w:rPr>
          <w:sz w:val="28"/>
          <w:szCs w:val="28"/>
        </w:rPr>
        <w:t>ASFR=(</w:t>
      </w:r>
      <w:r w:rsidRPr="007347D7">
        <w:rPr>
          <w:sz w:val="28"/>
          <w:szCs w:val="28"/>
          <w:vertAlign w:val="subscript"/>
        </w:rPr>
        <w:t xml:space="preserve"> </w:t>
      </w:r>
      <w:r w:rsidRPr="007347D7">
        <w:rPr>
          <w:sz w:val="28"/>
          <w:szCs w:val="28"/>
        </w:rPr>
        <w:t>В</w:t>
      </w:r>
      <w:r w:rsidRPr="007347D7">
        <w:rPr>
          <w:sz w:val="28"/>
          <w:szCs w:val="28"/>
          <w:vertAlign w:val="subscript"/>
        </w:rPr>
        <w:t>х</w:t>
      </w:r>
      <w:r w:rsidRPr="007347D7">
        <w:rPr>
          <w:sz w:val="28"/>
          <w:szCs w:val="28"/>
        </w:rPr>
        <w:t>/</w:t>
      </w:r>
      <w:r w:rsidRPr="007347D7">
        <w:rPr>
          <w:sz w:val="28"/>
          <w:szCs w:val="28"/>
          <w:vertAlign w:val="subscript"/>
        </w:rPr>
        <w:t xml:space="preserve"> </w:t>
      </w:r>
      <w:r w:rsidRPr="007347D7">
        <w:rPr>
          <w:sz w:val="28"/>
          <w:szCs w:val="28"/>
        </w:rPr>
        <w:t>F</w:t>
      </w:r>
      <w:r w:rsidRPr="007347D7">
        <w:rPr>
          <w:sz w:val="28"/>
          <w:szCs w:val="28"/>
          <w:vertAlign w:val="subscript"/>
        </w:rPr>
        <w:t>х</w:t>
      </w:r>
      <w:r w:rsidRPr="007347D7">
        <w:rPr>
          <w:sz w:val="28"/>
          <w:szCs w:val="28"/>
        </w:rPr>
        <w:t>)×1000,</w:t>
      </w:r>
    </w:p>
    <w:p w:rsidR="00907EE1" w:rsidRPr="007347D7" w:rsidRDefault="00907EE1" w:rsidP="00C64DBA">
      <w:pPr>
        <w:tabs>
          <w:tab w:val="left" w:pos="709"/>
          <w:tab w:val="left" w:pos="1134"/>
        </w:tabs>
        <w:ind w:left="57" w:firstLine="709"/>
        <w:rPr>
          <w:sz w:val="28"/>
          <w:szCs w:val="28"/>
        </w:rPr>
      </w:pPr>
      <w:r w:rsidRPr="007347D7">
        <w:rPr>
          <w:sz w:val="28"/>
          <w:szCs w:val="28"/>
        </w:rPr>
        <w:t>где:</w:t>
      </w:r>
    </w:p>
    <w:p w:rsidR="00907EE1" w:rsidRPr="007347D7" w:rsidRDefault="00907EE1" w:rsidP="00C64DBA">
      <w:pPr>
        <w:tabs>
          <w:tab w:val="left" w:pos="709"/>
          <w:tab w:val="left" w:pos="1134"/>
        </w:tabs>
        <w:ind w:left="57" w:firstLine="709"/>
        <w:rPr>
          <w:sz w:val="28"/>
          <w:szCs w:val="28"/>
        </w:rPr>
      </w:pPr>
      <w:r w:rsidRPr="007347D7">
        <w:rPr>
          <w:sz w:val="28"/>
          <w:szCs w:val="28"/>
        </w:rPr>
        <w:t>ASFR – возрастные коэффициенты рождаемости;</w:t>
      </w:r>
    </w:p>
    <w:p w:rsidR="00907EE1" w:rsidRPr="007347D7" w:rsidRDefault="00907EE1" w:rsidP="00C64DBA">
      <w:pPr>
        <w:shd w:val="clear" w:color="auto" w:fill="FFFFFF"/>
        <w:ind w:left="57" w:firstLine="709"/>
        <w:jc w:val="both"/>
        <w:rPr>
          <w:sz w:val="28"/>
          <w:szCs w:val="28"/>
        </w:rPr>
      </w:pPr>
      <w:r w:rsidRPr="007347D7">
        <w:rPr>
          <w:sz w:val="28"/>
          <w:szCs w:val="28"/>
        </w:rPr>
        <w:t>В</w:t>
      </w:r>
      <w:r w:rsidRPr="007347D7">
        <w:rPr>
          <w:sz w:val="28"/>
          <w:szCs w:val="28"/>
          <w:vertAlign w:val="subscript"/>
        </w:rPr>
        <w:t>Х</w:t>
      </w:r>
      <w:r w:rsidRPr="007347D7">
        <w:rPr>
          <w:sz w:val="28"/>
          <w:szCs w:val="28"/>
        </w:rPr>
        <w:t xml:space="preserve"> – число рождений у женщин возраста х лет;</w:t>
      </w:r>
    </w:p>
    <w:p w:rsidR="00907EE1" w:rsidRPr="007347D7" w:rsidRDefault="00907EE1" w:rsidP="00C64DBA">
      <w:pPr>
        <w:shd w:val="clear" w:color="auto" w:fill="FFFFFF"/>
        <w:ind w:left="57" w:firstLine="709"/>
        <w:jc w:val="both"/>
        <w:rPr>
          <w:sz w:val="28"/>
          <w:szCs w:val="28"/>
        </w:rPr>
      </w:pPr>
      <w:r w:rsidRPr="007347D7">
        <w:rPr>
          <w:sz w:val="28"/>
          <w:szCs w:val="28"/>
        </w:rPr>
        <w:t>F</w:t>
      </w:r>
      <w:r w:rsidRPr="007347D7">
        <w:rPr>
          <w:sz w:val="28"/>
          <w:szCs w:val="28"/>
          <w:vertAlign w:val="subscript"/>
        </w:rPr>
        <w:t>Х</w:t>
      </w:r>
      <w:r w:rsidRPr="007347D7">
        <w:rPr>
          <w:sz w:val="28"/>
          <w:szCs w:val="28"/>
        </w:rPr>
        <w:t xml:space="preserve"> – среднегодовая численность женщин возраста x лет;</w:t>
      </w:r>
    </w:p>
    <w:p w:rsidR="00907EE1" w:rsidRPr="007347D7" w:rsidRDefault="00907EE1" w:rsidP="00C64DBA">
      <w:pPr>
        <w:ind w:firstLine="765"/>
        <w:jc w:val="both"/>
        <w:rPr>
          <w:color w:val="000000"/>
          <w:sz w:val="28"/>
          <w:szCs w:val="28"/>
        </w:rPr>
      </w:pPr>
      <w:r w:rsidRPr="007347D7">
        <w:rPr>
          <w:sz w:val="28"/>
          <w:szCs w:val="28"/>
        </w:rPr>
        <w:t xml:space="preserve">2) </w:t>
      </w:r>
      <w:bookmarkStart w:id="3" w:name="1cfpz9tfrsnk" w:colFirst="0" w:colLast="0"/>
      <w:bookmarkEnd w:id="3"/>
      <w:r w:rsidRPr="007347D7">
        <w:rPr>
          <w:color w:val="000000"/>
          <w:sz w:val="28"/>
          <w:szCs w:val="28"/>
          <w:lang w:val="kk-KZ"/>
        </w:rPr>
        <w:t>с</w:t>
      </w:r>
      <w:r w:rsidRPr="007347D7">
        <w:rPr>
          <w:color w:val="000000"/>
          <w:sz w:val="28"/>
          <w:szCs w:val="28"/>
        </w:rPr>
        <w:t>уммарный коэффициент рождаемости характеризует среднее число детей, рожденных одной женщиной за весь свой репродуктивный период, при условии сохранения интенсивности повозрастной рождаемости за расчетный год. Суммарный коэффициент рождаемости рассчитывается как сумма повозрастных коэффициентов для возрастов от 15 до 49 лет:</w:t>
      </w:r>
    </w:p>
    <w:p w:rsidR="00907EE1" w:rsidRPr="007347D7" w:rsidRDefault="00907EE1" w:rsidP="00C64DBA">
      <w:pPr>
        <w:tabs>
          <w:tab w:val="left" w:pos="851"/>
          <w:tab w:val="left" w:pos="1134"/>
        </w:tabs>
        <w:ind w:firstLine="765"/>
        <w:jc w:val="center"/>
        <w:rPr>
          <w:sz w:val="28"/>
          <w:szCs w:val="28"/>
        </w:rPr>
      </w:pPr>
    </w:p>
    <w:p w:rsidR="00907EE1" w:rsidRPr="007347D7" w:rsidRDefault="00907EE1" w:rsidP="00C64DBA">
      <w:pPr>
        <w:tabs>
          <w:tab w:val="left" w:pos="851"/>
          <w:tab w:val="left" w:pos="1134"/>
        </w:tabs>
        <w:ind w:firstLine="765"/>
        <w:jc w:val="center"/>
        <w:rPr>
          <w:sz w:val="28"/>
          <w:szCs w:val="28"/>
        </w:rPr>
      </w:pPr>
      <m:oMath>
        <m:r>
          <w:rPr>
            <w:rFonts w:ascii="Cambria Math" w:eastAsia="Cambria Math" w:hAnsi="Cambria Math"/>
            <w:sz w:val="28"/>
            <w:szCs w:val="28"/>
          </w:rPr>
          <m:t>TFR=</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15</m:t>
                </m:r>
              </m:sub>
              <m:sup>
                <m:r>
                  <w:rPr>
                    <w:rFonts w:ascii="Cambria Math" w:eastAsia="Cambria Math" w:hAnsi="Cambria Math"/>
                    <w:sz w:val="28"/>
                    <w:szCs w:val="28"/>
                  </w:rPr>
                  <m:t>49</m:t>
                </m:r>
              </m:sup>
              <m:e/>
            </m:nary>
            <m:sSub>
              <m:sSubPr>
                <m:ctrlPr>
                  <w:rPr>
                    <w:rFonts w:ascii="Cambria Math" w:eastAsia="Cambria Math" w:hAnsi="Cambria Math"/>
                    <w:sz w:val="28"/>
                    <w:szCs w:val="28"/>
                  </w:rPr>
                </m:ctrlPr>
              </m:sSubPr>
              <m:e>
                <m:r>
                  <w:rPr>
                    <w:rFonts w:ascii="Cambria Math" w:eastAsia="Cambria Math" w:hAnsi="Cambria Math"/>
                    <w:sz w:val="28"/>
                    <w:szCs w:val="28"/>
                  </w:rPr>
                  <m:t>ASFR</m:t>
                </m:r>
              </m:e>
              <m:sub>
                <m:r>
                  <w:rPr>
                    <w:rFonts w:ascii="Cambria Math" w:eastAsia="Cambria Math" w:hAnsi="Cambria Math"/>
                    <w:sz w:val="28"/>
                    <w:szCs w:val="28"/>
                  </w:rPr>
                  <m:t>x</m:t>
                </m:r>
              </m:sub>
            </m:sSub>
          </m:num>
          <m:den>
            <m:r>
              <w:rPr>
                <w:rFonts w:ascii="Cambria Math" w:eastAsia="Cambria Math" w:hAnsi="Cambria Math"/>
                <w:sz w:val="28"/>
                <w:szCs w:val="28"/>
              </w:rPr>
              <m:t>1000</m:t>
            </m:r>
          </m:den>
        </m:f>
      </m:oMath>
      <w:r w:rsidRPr="007347D7">
        <w:rPr>
          <w:sz w:val="28"/>
          <w:szCs w:val="28"/>
        </w:rPr>
        <w:t xml:space="preserve"> ,</w:t>
      </w:r>
    </w:p>
    <w:p w:rsidR="00907EE1" w:rsidRPr="007347D7" w:rsidRDefault="00907EE1" w:rsidP="00C64DBA">
      <w:pPr>
        <w:ind w:left="57" w:firstLine="765"/>
        <w:rPr>
          <w:sz w:val="28"/>
          <w:szCs w:val="28"/>
        </w:rPr>
      </w:pPr>
      <w:bookmarkStart w:id="4" w:name="4sz10i97sfua" w:colFirst="0" w:colLast="0"/>
      <w:bookmarkStart w:id="5" w:name="1z7ragki8c2n" w:colFirst="0" w:colLast="0"/>
      <w:bookmarkEnd w:id="4"/>
      <w:bookmarkEnd w:id="5"/>
      <w:r w:rsidRPr="007347D7">
        <w:rPr>
          <w:color w:val="000000"/>
          <w:sz w:val="28"/>
          <w:szCs w:val="28"/>
        </w:rPr>
        <w:t xml:space="preserve">где: </w:t>
      </w:r>
    </w:p>
    <w:p w:rsidR="00907EE1" w:rsidRPr="007347D7" w:rsidRDefault="00907EE1" w:rsidP="00C64DBA">
      <w:pPr>
        <w:ind w:left="57" w:firstLine="765"/>
        <w:jc w:val="both"/>
        <w:rPr>
          <w:sz w:val="28"/>
          <w:szCs w:val="28"/>
        </w:rPr>
      </w:pPr>
      <w:bookmarkStart w:id="6" w:name="rwoy3juhz4bl" w:colFirst="0" w:colLast="0"/>
      <w:bookmarkEnd w:id="6"/>
      <w:r w:rsidRPr="007347D7">
        <w:rPr>
          <w:color w:val="000000"/>
          <w:sz w:val="28"/>
          <w:szCs w:val="28"/>
        </w:rPr>
        <w:t>TFR – суммарный коэффициент рождаемости;</w:t>
      </w:r>
    </w:p>
    <w:p w:rsidR="00907EE1" w:rsidRPr="007347D7" w:rsidRDefault="00907EE1" w:rsidP="00C64DBA">
      <w:pPr>
        <w:shd w:val="clear" w:color="auto" w:fill="FFFFFF"/>
        <w:ind w:left="57" w:firstLine="765"/>
        <w:jc w:val="both"/>
        <w:rPr>
          <w:sz w:val="28"/>
          <w:szCs w:val="28"/>
        </w:rPr>
      </w:pPr>
      <w:r w:rsidRPr="007347D7">
        <w:rPr>
          <w:sz w:val="28"/>
          <w:szCs w:val="28"/>
        </w:rPr>
        <w:lastRenderedPageBreak/>
        <w:t xml:space="preserve">3) </w:t>
      </w:r>
      <w:r w:rsidRPr="007347D7">
        <w:rPr>
          <w:sz w:val="28"/>
          <w:szCs w:val="28"/>
          <w:lang w:val="kk-KZ"/>
        </w:rPr>
        <w:t>с</w:t>
      </w:r>
      <w:r w:rsidRPr="007347D7">
        <w:rPr>
          <w:color w:val="000000"/>
          <w:sz w:val="28"/>
          <w:szCs w:val="28"/>
        </w:rPr>
        <w:t>редний возраст матери при рождении ребенка рассчитывается на основе повозрастных коэффициентов рождаемости для всех репродуктивных</w:t>
      </w:r>
      <w:r w:rsidRPr="007347D7">
        <w:rPr>
          <w:sz w:val="28"/>
          <w:szCs w:val="28"/>
        </w:rPr>
        <w:t xml:space="preserve"> возрастов.</w:t>
      </w:r>
    </w:p>
    <w:p w:rsidR="00907EE1" w:rsidRPr="007347D7" w:rsidRDefault="00907EE1" w:rsidP="00C64DBA">
      <w:pPr>
        <w:pBdr>
          <w:top w:val="nil"/>
          <w:left w:val="nil"/>
          <w:bottom w:val="nil"/>
          <w:right w:val="nil"/>
          <w:between w:val="nil"/>
        </w:pBdr>
        <w:tabs>
          <w:tab w:val="left" w:pos="851"/>
          <w:tab w:val="left" w:pos="1134"/>
        </w:tabs>
        <w:ind w:left="57" w:firstLine="765"/>
        <w:jc w:val="center"/>
        <w:rPr>
          <w:color w:val="000000"/>
          <w:sz w:val="28"/>
          <w:szCs w:val="28"/>
        </w:rPr>
      </w:pPr>
      <m:oMath>
        <m:r>
          <w:rPr>
            <w:rFonts w:ascii="Cambria Math" w:eastAsia="Cambria Math" w:hAnsi="Cambria Math"/>
            <w:color w:val="000000"/>
            <w:sz w:val="28"/>
            <w:szCs w:val="28"/>
          </w:rPr>
          <m:t>MAC=</m:t>
        </m:r>
        <m:f>
          <m:fPr>
            <m:ctrlPr>
              <w:rPr>
                <w:rFonts w:ascii="Cambria Math" w:eastAsia="Cambria Math" w:hAnsi="Cambria Math"/>
                <w:color w:val="000000"/>
                <w:sz w:val="28"/>
                <w:szCs w:val="28"/>
              </w:rPr>
            </m:ctrlPr>
          </m:fPr>
          <m:num>
            <m:nary>
              <m:naryPr>
                <m:chr m:val="∑"/>
                <m:ctrlPr>
                  <w:rPr>
                    <w:rFonts w:ascii="Cambria Math" w:eastAsia="Cambria Math" w:hAnsi="Cambria Math"/>
                    <w:color w:val="000000"/>
                    <w:sz w:val="28"/>
                    <w:szCs w:val="28"/>
                  </w:rPr>
                </m:ctrlPr>
              </m:naryPr>
              <m:sub>
                <m:r>
                  <w:rPr>
                    <w:rFonts w:ascii="Cambria Math" w:eastAsia="Cambria Math" w:hAnsi="Cambria Math"/>
                    <w:color w:val="000000"/>
                    <w:sz w:val="28"/>
                    <w:szCs w:val="28"/>
                  </w:rPr>
                  <m:t>x=15</m:t>
                </m:r>
              </m:sub>
              <m:sup>
                <m:r>
                  <w:rPr>
                    <w:rFonts w:ascii="Cambria Math" w:eastAsia="Cambria Math" w:hAnsi="Cambria Math"/>
                    <w:color w:val="000000"/>
                    <w:sz w:val="28"/>
                    <w:szCs w:val="28"/>
                  </w:rPr>
                  <m:t>49</m:t>
                </m:r>
              </m:sup>
              <m:e/>
            </m:nary>
            <m:r>
              <w:rPr>
                <w:rFonts w:ascii="Cambria Math" w:eastAsia="Cambria Math" w:hAnsi="Cambria Math"/>
                <w:color w:val="000000"/>
                <w:sz w:val="28"/>
                <w:szCs w:val="28"/>
              </w:rPr>
              <m:t>x*</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ASFR</m:t>
                </m:r>
              </m:e>
              <m:sub>
                <m:r>
                  <w:rPr>
                    <w:rFonts w:ascii="Cambria Math" w:eastAsia="Cambria Math" w:hAnsi="Cambria Math"/>
                    <w:color w:val="000000"/>
                    <w:sz w:val="28"/>
                    <w:szCs w:val="28"/>
                  </w:rPr>
                  <m:t>x</m:t>
                </m:r>
              </m:sub>
            </m:sSub>
          </m:num>
          <m:den>
            <m:nary>
              <m:naryPr>
                <m:chr m:val="∑"/>
                <m:ctrlPr>
                  <w:rPr>
                    <w:rFonts w:ascii="Cambria Math" w:eastAsia="Cambria Math" w:hAnsi="Cambria Math"/>
                    <w:color w:val="000000"/>
                    <w:sz w:val="28"/>
                    <w:szCs w:val="28"/>
                  </w:rPr>
                </m:ctrlPr>
              </m:naryPr>
              <m:sub>
                <m:r>
                  <w:rPr>
                    <w:rFonts w:ascii="Cambria Math" w:eastAsia="Cambria Math" w:hAnsi="Cambria Math"/>
                    <w:color w:val="000000"/>
                    <w:sz w:val="28"/>
                    <w:szCs w:val="28"/>
                  </w:rPr>
                  <m:t>x=15</m:t>
                </m:r>
              </m:sub>
              <m:sup>
                <m:r>
                  <w:rPr>
                    <w:rFonts w:ascii="Cambria Math" w:eastAsia="Cambria Math" w:hAnsi="Cambria Math"/>
                    <w:color w:val="000000"/>
                    <w:sz w:val="28"/>
                    <w:szCs w:val="28"/>
                  </w:rPr>
                  <m:t>49</m:t>
                </m:r>
              </m:sup>
              <m:e/>
            </m:nary>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ASFR</m:t>
                </m:r>
              </m:e>
              <m:sub>
                <m:r>
                  <w:rPr>
                    <w:rFonts w:ascii="Cambria Math" w:eastAsia="Cambria Math" w:hAnsi="Cambria Math"/>
                    <w:color w:val="000000"/>
                    <w:sz w:val="28"/>
                    <w:szCs w:val="28"/>
                  </w:rPr>
                  <m:t>x</m:t>
                </m:r>
              </m:sub>
            </m:sSub>
          </m:den>
        </m:f>
      </m:oMath>
      <w:r w:rsidRPr="007347D7">
        <w:rPr>
          <w:color w:val="000000"/>
          <w:sz w:val="28"/>
          <w:szCs w:val="28"/>
        </w:rPr>
        <w:t xml:space="preserve"> ,</w:t>
      </w:r>
    </w:p>
    <w:p w:rsidR="00907EE1" w:rsidRPr="007347D7" w:rsidRDefault="00907EE1" w:rsidP="00C64DBA">
      <w:pPr>
        <w:ind w:firstLine="765"/>
        <w:rPr>
          <w:sz w:val="28"/>
          <w:szCs w:val="28"/>
        </w:rPr>
      </w:pPr>
      <w:r w:rsidRPr="007347D7">
        <w:rPr>
          <w:color w:val="000000"/>
          <w:sz w:val="28"/>
          <w:szCs w:val="28"/>
        </w:rPr>
        <w:t xml:space="preserve">где: </w:t>
      </w:r>
    </w:p>
    <w:p w:rsidR="00907EE1" w:rsidRPr="007347D7" w:rsidRDefault="00907EE1" w:rsidP="00C64DBA">
      <w:pPr>
        <w:ind w:firstLine="765"/>
        <w:jc w:val="both"/>
        <w:rPr>
          <w:sz w:val="28"/>
          <w:szCs w:val="28"/>
        </w:rPr>
      </w:pPr>
      <w:r w:rsidRPr="007347D7">
        <w:rPr>
          <w:color w:val="000000"/>
          <w:sz w:val="28"/>
          <w:szCs w:val="28"/>
        </w:rPr>
        <w:t>MAC – средний возраст матери при рождении ребенка;</w:t>
      </w:r>
    </w:p>
    <w:p w:rsidR="00907EE1" w:rsidRPr="007347D7" w:rsidRDefault="00907EE1" w:rsidP="00C64DBA">
      <w:pPr>
        <w:shd w:val="clear" w:color="auto" w:fill="FFFFFF"/>
        <w:ind w:left="57" w:firstLine="765"/>
        <w:jc w:val="both"/>
        <w:rPr>
          <w:sz w:val="28"/>
          <w:szCs w:val="28"/>
        </w:rPr>
      </w:pPr>
      <w:r w:rsidRPr="007347D7">
        <w:rPr>
          <w:sz w:val="28"/>
          <w:szCs w:val="28"/>
        </w:rPr>
        <w:t xml:space="preserve">4) </w:t>
      </w:r>
      <w:r w:rsidRPr="007347D7">
        <w:rPr>
          <w:sz w:val="28"/>
          <w:szCs w:val="28"/>
          <w:lang w:val="kk-KZ"/>
        </w:rPr>
        <w:t>п</w:t>
      </w:r>
      <w:r w:rsidRPr="007347D7">
        <w:rPr>
          <w:sz w:val="28"/>
          <w:szCs w:val="28"/>
        </w:rPr>
        <w:t>оказатели таблицы смертности:</w:t>
      </w:r>
    </w:p>
    <w:p w:rsidR="00907EE1" w:rsidRPr="007347D7" w:rsidRDefault="00907EE1" w:rsidP="00C64DBA">
      <w:pPr>
        <w:shd w:val="clear" w:color="auto" w:fill="FFFFFF"/>
        <w:ind w:left="57" w:firstLine="765"/>
        <w:jc w:val="center"/>
        <w:rPr>
          <w:sz w:val="28"/>
          <w:szCs w:val="28"/>
          <w:vertAlign w:val="subscript"/>
        </w:rPr>
      </w:pPr>
      <w:r w:rsidRPr="007347D7">
        <w:rPr>
          <w:sz w:val="28"/>
          <w:szCs w:val="28"/>
        </w:rPr>
        <w:t>М</w:t>
      </w:r>
      <w:r w:rsidRPr="007347D7">
        <w:rPr>
          <w:sz w:val="28"/>
          <w:szCs w:val="28"/>
          <w:vertAlign w:val="subscript"/>
        </w:rPr>
        <w:t>х</w:t>
      </w:r>
      <w:r w:rsidRPr="007347D7">
        <w:rPr>
          <w:sz w:val="28"/>
          <w:szCs w:val="28"/>
        </w:rPr>
        <w:t>=D</w:t>
      </w:r>
      <w:r w:rsidRPr="007347D7">
        <w:rPr>
          <w:sz w:val="28"/>
          <w:szCs w:val="28"/>
          <w:vertAlign w:val="subscript"/>
        </w:rPr>
        <w:t>х</w:t>
      </w:r>
      <w:r w:rsidRPr="007347D7">
        <w:rPr>
          <w:sz w:val="28"/>
          <w:szCs w:val="28"/>
        </w:rPr>
        <w:t>/P</w:t>
      </w:r>
      <w:r w:rsidRPr="007347D7">
        <w:rPr>
          <w:sz w:val="28"/>
          <w:szCs w:val="28"/>
          <w:vertAlign w:val="subscript"/>
        </w:rPr>
        <w:t>х</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M</w:t>
      </w:r>
      <w:r w:rsidRPr="007347D7">
        <w:rPr>
          <w:sz w:val="28"/>
          <w:szCs w:val="28"/>
          <w:vertAlign w:val="subscript"/>
        </w:rPr>
        <w:t>х</w:t>
      </w:r>
      <w:r w:rsidRPr="007347D7">
        <w:rPr>
          <w:sz w:val="28"/>
          <w:szCs w:val="28"/>
        </w:rPr>
        <w:t xml:space="preserve"> – наблюдаемый коэффициент смертности;</w:t>
      </w:r>
    </w:p>
    <w:p w:rsidR="00907EE1" w:rsidRPr="007347D7" w:rsidRDefault="00907EE1" w:rsidP="00C64DBA">
      <w:pPr>
        <w:shd w:val="clear" w:color="auto" w:fill="FFFFFF"/>
        <w:ind w:firstLine="765"/>
        <w:jc w:val="both"/>
        <w:rPr>
          <w:sz w:val="28"/>
          <w:szCs w:val="28"/>
        </w:rPr>
      </w:pPr>
      <w:r w:rsidRPr="007347D7">
        <w:rPr>
          <w:sz w:val="28"/>
          <w:szCs w:val="28"/>
        </w:rPr>
        <w:t>D</w:t>
      </w:r>
      <w:r w:rsidRPr="007347D7">
        <w:rPr>
          <w:sz w:val="28"/>
          <w:szCs w:val="28"/>
          <w:vertAlign w:val="subscript"/>
        </w:rPr>
        <w:t>х</w:t>
      </w:r>
      <w:r w:rsidRPr="007347D7">
        <w:rPr>
          <w:sz w:val="28"/>
          <w:szCs w:val="28"/>
        </w:rPr>
        <w:t xml:space="preserve"> – число умерших в возрасте х лет;</w:t>
      </w:r>
    </w:p>
    <w:p w:rsidR="00907EE1" w:rsidRPr="007347D7" w:rsidRDefault="00907EE1" w:rsidP="00C64DBA">
      <w:pPr>
        <w:shd w:val="clear" w:color="auto" w:fill="FFFFFF"/>
        <w:ind w:firstLine="765"/>
        <w:jc w:val="both"/>
        <w:rPr>
          <w:sz w:val="28"/>
          <w:szCs w:val="28"/>
        </w:rPr>
      </w:pPr>
      <w:r w:rsidRPr="007347D7">
        <w:rPr>
          <w:sz w:val="28"/>
          <w:szCs w:val="28"/>
        </w:rPr>
        <w:t>P</w:t>
      </w:r>
      <w:r w:rsidRPr="007347D7">
        <w:rPr>
          <w:sz w:val="28"/>
          <w:szCs w:val="28"/>
          <w:vertAlign w:val="subscript"/>
        </w:rPr>
        <w:t>х</w:t>
      </w:r>
      <w:r w:rsidRPr="007347D7">
        <w:rPr>
          <w:sz w:val="28"/>
          <w:szCs w:val="28"/>
        </w:rPr>
        <w:t xml:space="preserve"> – среднегодовая численность населения в возрасте х лет.</w:t>
      </w:r>
    </w:p>
    <w:p w:rsidR="00907EE1" w:rsidRPr="007347D7" w:rsidRDefault="00907EE1" w:rsidP="00C64DBA">
      <w:pPr>
        <w:shd w:val="clear" w:color="auto" w:fill="FFFFFF"/>
        <w:ind w:left="57" w:firstLine="765"/>
        <w:jc w:val="center"/>
        <w:rPr>
          <w:sz w:val="28"/>
          <w:szCs w:val="28"/>
        </w:rPr>
      </w:pPr>
    </w:p>
    <w:p w:rsidR="00907EE1" w:rsidRPr="007347D7" w:rsidRDefault="00907EE1" w:rsidP="00C64DBA">
      <w:pPr>
        <w:shd w:val="clear" w:color="auto" w:fill="FFFFFF"/>
        <w:ind w:left="57" w:firstLine="765"/>
        <w:jc w:val="center"/>
        <w:rPr>
          <w:sz w:val="28"/>
          <w:szCs w:val="28"/>
        </w:rPr>
      </w:pPr>
      <w:r w:rsidRPr="007347D7">
        <w:rPr>
          <w:sz w:val="28"/>
          <w:szCs w:val="28"/>
        </w:rPr>
        <w:t>q</w:t>
      </w:r>
      <w:r w:rsidRPr="007347D7">
        <w:rPr>
          <w:sz w:val="28"/>
          <w:szCs w:val="28"/>
          <w:vertAlign w:val="subscript"/>
        </w:rPr>
        <w:t>х</w:t>
      </w:r>
      <w:r w:rsidRPr="007347D7">
        <w:rPr>
          <w:sz w:val="28"/>
          <w:szCs w:val="28"/>
        </w:rPr>
        <w:t>=m</w:t>
      </w:r>
      <w:r w:rsidRPr="007347D7">
        <w:rPr>
          <w:sz w:val="28"/>
          <w:szCs w:val="28"/>
          <w:vertAlign w:val="subscript"/>
        </w:rPr>
        <w:t>х</w:t>
      </w:r>
      <w:r w:rsidRPr="007347D7">
        <w:rPr>
          <w:sz w:val="28"/>
          <w:szCs w:val="28"/>
        </w:rPr>
        <w:t>/(1+(1-a</w:t>
      </w:r>
      <w:r w:rsidRPr="007347D7">
        <w:rPr>
          <w:sz w:val="28"/>
          <w:szCs w:val="28"/>
          <w:vertAlign w:val="subscript"/>
        </w:rPr>
        <w:t>x</w:t>
      </w:r>
      <w:r w:rsidRPr="007347D7">
        <w:rPr>
          <w:sz w:val="28"/>
          <w:szCs w:val="28"/>
        </w:rPr>
        <w:t>)×m</w:t>
      </w:r>
      <w:r w:rsidRPr="007347D7">
        <w:rPr>
          <w:sz w:val="28"/>
          <w:szCs w:val="28"/>
          <w:vertAlign w:val="subscript"/>
        </w:rPr>
        <w:t>x</w:t>
      </w:r>
      <w:r w:rsidRPr="007347D7">
        <w:rPr>
          <w:sz w:val="28"/>
          <w:szCs w:val="28"/>
        </w:rPr>
        <w:t>),</w:t>
      </w:r>
    </w:p>
    <w:p w:rsidR="00907EE1" w:rsidRPr="007347D7" w:rsidRDefault="00907EE1" w:rsidP="00C64DBA">
      <w:pPr>
        <w:shd w:val="clear" w:color="auto" w:fill="FFFFFF"/>
        <w:ind w:left="57" w:firstLine="765"/>
        <w:jc w:val="center"/>
        <w:rPr>
          <w:sz w:val="28"/>
          <w:szCs w:val="28"/>
        </w:rPr>
      </w:pP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q</w:t>
      </w:r>
      <w:r w:rsidRPr="007347D7">
        <w:rPr>
          <w:sz w:val="28"/>
          <w:szCs w:val="28"/>
          <w:vertAlign w:val="subscript"/>
        </w:rPr>
        <w:t>х</w:t>
      </w:r>
      <w:r w:rsidRPr="007347D7">
        <w:rPr>
          <w:sz w:val="28"/>
          <w:szCs w:val="28"/>
        </w:rPr>
        <w:t xml:space="preserve"> – вероятность умереть в возрасте х лет (в возрастном интервале от х до х+1 лет);</w:t>
      </w:r>
    </w:p>
    <w:p w:rsidR="00907EE1" w:rsidRPr="007347D7" w:rsidRDefault="00907EE1" w:rsidP="00C64DBA">
      <w:pPr>
        <w:shd w:val="clear" w:color="auto" w:fill="FFFFFF"/>
        <w:ind w:firstLine="765"/>
        <w:jc w:val="both"/>
        <w:rPr>
          <w:sz w:val="28"/>
          <w:szCs w:val="28"/>
        </w:rPr>
      </w:pPr>
      <w:r w:rsidRPr="007347D7">
        <w:rPr>
          <w:sz w:val="28"/>
          <w:szCs w:val="28"/>
        </w:rPr>
        <w:t>m</w:t>
      </w:r>
      <w:r w:rsidRPr="007347D7">
        <w:rPr>
          <w:sz w:val="28"/>
          <w:szCs w:val="28"/>
          <w:vertAlign w:val="subscript"/>
        </w:rPr>
        <w:t xml:space="preserve">x </w:t>
      </w:r>
      <w:r w:rsidRPr="007347D7">
        <w:rPr>
          <w:sz w:val="28"/>
          <w:szCs w:val="28"/>
        </w:rPr>
        <w:t>– повозрастной коэффициент смертности в возрастном интервале от х до х+n лет;</w:t>
      </w:r>
    </w:p>
    <w:p w:rsidR="00907EE1" w:rsidRPr="007347D7" w:rsidRDefault="00907EE1" w:rsidP="00C64DBA">
      <w:pPr>
        <w:ind w:firstLine="765"/>
        <w:jc w:val="both"/>
        <w:rPr>
          <w:sz w:val="28"/>
          <w:szCs w:val="28"/>
        </w:rPr>
      </w:pPr>
      <w:r w:rsidRPr="007347D7">
        <w:rPr>
          <w:sz w:val="28"/>
          <w:szCs w:val="28"/>
        </w:rPr>
        <w:t>a</w:t>
      </w:r>
      <w:r w:rsidRPr="007347D7">
        <w:rPr>
          <w:sz w:val="28"/>
          <w:szCs w:val="28"/>
          <w:vertAlign w:val="subscript"/>
        </w:rPr>
        <w:t>x</w:t>
      </w:r>
      <w:r w:rsidRPr="007347D7">
        <w:rPr>
          <w:sz w:val="28"/>
          <w:szCs w:val="28"/>
        </w:rPr>
        <w:t xml:space="preserve"> – поправочный коэффициент (а</w:t>
      </w:r>
      <w:r w:rsidRPr="007347D7">
        <w:rPr>
          <w:sz w:val="28"/>
          <w:szCs w:val="28"/>
          <w:vertAlign w:val="subscript"/>
        </w:rPr>
        <w:t>0</w:t>
      </w:r>
      <w:r w:rsidRPr="007347D7">
        <w:rPr>
          <w:sz w:val="28"/>
          <w:szCs w:val="28"/>
        </w:rPr>
        <w:t xml:space="preserve"> - 0,3, a</w:t>
      </w:r>
      <w:r w:rsidRPr="007347D7">
        <w:rPr>
          <w:sz w:val="28"/>
          <w:szCs w:val="28"/>
          <w:vertAlign w:val="subscript"/>
        </w:rPr>
        <w:t>1</w:t>
      </w:r>
      <w:r w:rsidRPr="007347D7">
        <w:rPr>
          <w:sz w:val="28"/>
          <w:szCs w:val="28"/>
        </w:rPr>
        <w:t xml:space="preserve"> - 0,5).</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p</w:t>
      </w:r>
      <w:r w:rsidRPr="007347D7">
        <w:rPr>
          <w:sz w:val="28"/>
          <w:szCs w:val="28"/>
          <w:vertAlign w:val="subscript"/>
        </w:rPr>
        <w:t>x</w:t>
      </w:r>
      <w:r w:rsidRPr="007347D7">
        <w:rPr>
          <w:sz w:val="28"/>
          <w:szCs w:val="28"/>
        </w:rPr>
        <w:t>=1-q</w:t>
      </w:r>
      <w:r w:rsidRPr="007347D7">
        <w:rPr>
          <w:sz w:val="28"/>
          <w:szCs w:val="28"/>
          <w:vertAlign w:val="subscript"/>
        </w:rPr>
        <w:t>x</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р</w:t>
      </w:r>
      <w:r w:rsidRPr="007347D7">
        <w:rPr>
          <w:sz w:val="28"/>
          <w:szCs w:val="28"/>
          <w:vertAlign w:val="subscript"/>
        </w:rPr>
        <w:t>х</w:t>
      </w:r>
      <w:r w:rsidRPr="007347D7">
        <w:rPr>
          <w:sz w:val="28"/>
          <w:szCs w:val="28"/>
        </w:rPr>
        <w:t xml:space="preserve"> – вероятность для доживших до возраста х лет дожить и до следующего года возраста х+1 лет;</w:t>
      </w:r>
    </w:p>
    <w:p w:rsidR="00907EE1" w:rsidRPr="007347D7" w:rsidRDefault="00907EE1" w:rsidP="00C64DBA">
      <w:pPr>
        <w:shd w:val="clear" w:color="auto" w:fill="FFFFFF"/>
        <w:ind w:firstLine="765"/>
        <w:jc w:val="both"/>
        <w:rPr>
          <w:sz w:val="28"/>
          <w:szCs w:val="28"/>
        </w:rPr>
      </w:pPr>
      <w:r w:rsidRPr="007347D7">
        <w:rPr>
          <w:sz w:val="28"/>
          <w:szCs w:val="28"/>
        </w:rPr>
        <w:t>q</w:t>
      </w:r>
      <w:r w:rsidRPr="007347D7">
        <w:rPr>
          <w:sz w:val="28"/>
          <w:szCs w:val="28"/>
          <w:vertAlign w:val="subscript"/>
        </w:rPr>
        <w:t>х</w:t>
      </w:r>
      <w:r w:rsidRPr="007347D7">
        <w:rPr>
          <w:sz w:val="28"/>
          <w:szCs w:val="28"/>
        </w:rPr>
        <w:t xml:space="preserve"> – вероятность умереть в возрасте х лет (в возрастном интервале от х до х+1 лет).</w:t>
      </w:r>
    </w:p>
    <w:p w:rsidR="00907EE1" w:rsidRPr="007347D7" w:rsidRDefault="00907EE1" w:rsidP="00C64DBA">
      <w:pPr>
        <w:shd w:val="clear" w:color="auto" w:fill="FFFFFF"/>
        <w:ind w:firstLine="765"/>
        <w:jc w:val="center"/>
        <w:rPr>
          <w:sz w:val="28"/>
          <w:szCs w:val="28"/>
        </w:rPr>
      </w:pPr>
      <w:r w:rsidRPr="007347D7">
        <w:rPr>
          <w:sz w:val="28"/>
          <w:szCs w:val="28"/>
        </w:rPr>
        <w:t>l</w:t>
      </w:r>
      <w:r w:rsidRPr="007347D7">
        <w:rPr>
          <w:sz w:val="28"/>
          <w:szCs w:val="28"/>
          <w:vertAlign w:val="subscript"/>
        </w:rPr>
        <w:t>o</w:t>
      </w:r>
      <w:r w:rsidRPr="007347D7">
        <w:rPr>
          <w:sz w:val="28"/>
          <w:szCs w:val="28"/>
        </w:rPr>
        <w:t xml:space="preserve"> =100000, l</w:t>
      </w:r>
      <w:r w:rsidRPr="007347D7">
        <w:rPr>
          <w:sz w:val="28"/>
          <w:szCs w:val="28"/>
          <w:vertAlign w:val="subscript"/>
        </w:rPr>
        <w:t>x+1</w:t>
      </w:r>
      <w:r w:rsidRPr="007347D7">
        <w:rPr>
          <w:sz w:val="28"/>
          <w:szCs w:val="28"/>
        </w:rPr>
        <w:t>= l</w:t>
      </w:r>
      <w:r w:rsidRPr="007347D7">
        <w:rPr>
          <w:sz w:val="28"/>
          <w:szCs w:val="28"/>
          <w:vertAlign w:val="subscript"/>
        </w:rPr>
        <w:t>x</w:t>
      </w:r>
      <w:r w:rsidRPr="007347D7">
        <w:rPr>
          <w:sz w:val="28"/>
          <w:szCs w:val="28"/>
        </w:rPr>
        <w:t>×p</w:t>
      </w:r>
      <w:r w:rsidRPr="007347D7">
        <w:rPr>
          <w:sz w:val="28"/>
          <w:szCs w:val="28"/>
          <w:vertAlign w:val="subscript"/>
        </w:rPr>
        <w:t>x</w:t>
      </w:r>
      <w:r w:rsidRPr="007347D7">
        <w:rPr>
          <w:sz w:val="28"/>
          <w:szCs w:val="28"/>
        </w:rPr>
        <w:t>, l</w:t>
      </w:r>
      <w:r w:rsidRPr="007347D7">
        <w:rPr>
          <w:sz w:val="28"/>
          <w:szCs w:val="28"/>
          <w:vertAlign w:val="subscript"/>
        </w:rPr>
        <w:t>x+2</w:t>
      </w:r>
      <w:r w:rsidRPr="007347D7">
        <w:rPr>
          <w:sz w:val="28"/>
          <w:szCs w:val="28"/>
        </w:rPr>
        <w:t>= l</w:t>
      </w:r>
      <w:r w:rsidRPr="007347D7">
        <w:rPr>
          <w:sz w:val="28"/>
          <w:szCs w:val="28"/>
          <w:vertAlign w:val="subscript"/>
        </w:rPr>
        <w:t>x+1</w:t>
      </w:r>
      <w:r w:rsidRPr="007347D7">
        <w:rPr>
          <w:sz w:val="28"/>
          <w:szCs w:val="28"/>
        </w:rPr>
        <w:t>×p</w:t>
      </w:r>
      <w:r w:rsidRPr="007347D7">
        <w:rPr>
          <w:sz w:val="28"/>
          <w:szCs w:val="28"/>
          <w:vertAlign w:val="subscript"/>
        </w:rPr>
        <w:t xml:space="preserve">x+1 </w:t>
      </w:r>
      <w:r w:rsidRPr="007347D7">
        <w:rPr>
          <w:sz w:val="28"/>
          <w:szCs w:val="28"/>
        </w:rPr>
        <w:t>и так далее,</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доживающих до возраста х лет, начальную численность поколения или корень таблицы принимается равной 100 000 человек;</w:t>
      </w:r>
    </w:p>
    <w:p w:rsidR="00907EE1" w:rsidRPr="007347D7" w:rsidRDefault="00907EE1" w:rsidP="00C64DBA">
      <w:pPr>
        <w:shd w:val="clear" w:color="auto" w:fill="FFFFFF"/>
        <w:ind w:firstLine="765"/>
        <w:jc w:val="both"/>
        <w:rPr>
          <w:sz w:val="28"/>
          <w:szCs w:val="28"/>
        </w:rPr>
      </w:pPr>
      <w:r w:rsidRPr="007347D7">
        <w:rPr>
          <w:sz w:val="28"/>
          <w:szCs w:val="28"/>
        </w:rPr>
        <w:t>р</w:t>
      </w:r>
      <w:r w:rsidRPr="007347D7">
        <w:rPr>
          <w:sz w:val="28"/>
          <w:szCs w:val="28"/>
          <w:vertAlign w:val="subscript"/>
        </w:rPr>
        <w:t>х</w:t>
      </w:r>
      <w:r w:rsidRPr="007347D7">
        <w:rPr>
          <w:sz w:val="28"/>
          <w:szCs w:val="28"/>
        </w:rPr>
        <w:t xml:space="preserve"> – вероятность для доживших до возраста х лет дожить и до следующего года возраста х+1 лет.</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d</w:t>
      </w:r>
      <w:r w:rsidRPr="007347D7">
        <w:rPr>
          <w:sz w:val="28"/>
          <w:szCs w:val="28"/>
          <w:vertAlign w:val="subscript"/>
        </w:rPr>
        <w:t>x</w:t>
      </w:r>
      <w:r w:rsidRPr="007347D7">
        <w:rPr>
          <w:sz w:val="28"/>
          <w:szCs w:val="28"/>
        </w:rPr>
        <w:t>=</w:t>
      </w:r>
      <w:r w:rsidRPr="007347D7">
        <w:rPr>
          <w:b/>
          <w:bCs/>
          <w:sz w:val="28"/>
          <w:szCs w:val="28"/>
        </w:rPr>
        <w:t xml:space="preserve"> </w:t>
      </w:r>
      <w:r w:rsidRPr="007347D7">
        <w:rPr>
          <w:sz w:val="28"/>
          <w:szCs w:val="28"/>
        </w:rPr>
        <w:t>l</w:t>
      </w:r>
      <w:r w:rsidRPr="007347D7">
        <w:rPr>
          <w:sz w:val="28"/>
          <w:szCs w:val="28"/>
          <w:vertAlign w:val="subscript"/>
        </w:rPr>
        <w:t>x</w:t>
      </w:r>
      <w:r w:rsidRPr="007347D7">
        <w:rPr>
          <w:sz w:val="28"/>
          <w:szCs w:val="28"/>
        </w:rPr>
        <w:t>- l</w:t>
      </w:r>
      <w:r w:rsidRPr="007347D7">
        <w:rPr>
          <w:sz w:val="28"/>
          <w:szCs w:val="28"/>
          <w:vertAlign w:val="subscript"/>
        </w:rPr>
        <w:t>x+1</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d</w:t>
      </w:r>
      <w:r w:rsidRPr="007347D7">
        <w:rPr>
          <w:sz w:val="28"/>
          <w:szCs w:val="28"/>
          <w:vertAlign w:val="subscript"/>
        </w:rPr>
        <w:t>x</w:t>
      </w:r>
      <w:r w:rsidRPr="007347D7">
        <w:rPr>
          <w:sz w:val="28"/>
          <w:szCs w:val="28"/>
        </w:rPr>
        <w:t xml:space="preserve"> – число умирающих в возрасте х лет (в возрастном интервале от х до х+1 лет);</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доживающих до возраста х лет, начальную численность поколения или корень таблицы принимается равной 100 000 человек.</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vertAlign w:val="subscript"/>
        </w:rPr>
      </w:pPr>
      <w:r w:rsidRPr="007347D7">
        <w:rPr>
          <w:sz w:val="28"/>
          <w:szCs w:val="28"/>
        </w:rPr>
        <w:lastRenderedPageBreak/>
        <w:t>L</w:t>
      </w:r>
      <w:r w:rsidRPr="007347D7">
        <w:rPr>
          <w:sz w:val="28"/>
          <w:szCs w:val="28"/>
          <w:vertAlign w:val="subscript"/>
        </w:rPr>
        <w:t>x</w:t>
      </w:r>
      <w:r w:rsidRPr="007347D7">
        <w:rPr>
          <w:sz w:val="28"/>
          <w:szCs w:val="28"/>
        </w:rPr>
        <w:t>= l</w:t>
      </w:r>
      <w:r w:rsidRPr="007347D7">
        <w:rPr>
          <w:sz w:val="28"/>
          <w:szCs w:val="28"/>
          <w:vertAlign w:val="subscript"/>
        </w:rPr>
        <w:t>x</w:t>
      </w:r>
      <w:r w:rsidRPr="007347D7">
        <w:rPr>
          <w:sz w:val="28"/>
          <w:szCs w:val="28"/>
        </w:rPr>
        <w:t>+a</w:t>
      </w:r>
      <w:r w:rsidRPr="007347D7">
        <w:rPr>
          <w:sz w:val="28"/>
          <w:szCs w:val="28"/>
          <w:vertAlign w:val="subscript"/>
        </w:rPr>
        <w:t>x</w:t>
      </w:r>
      <w:r w:rsidRPr="007347D7">
        <w:rPr>
          <w:sz w:val="28"/>
          <w:szCs w:val="28"/>
        </w:rPr>
        <w:t>×d</w:t>
      </w:r>
      <w:r w:rsidRPr="007347D7">
        <w:rPr>
          <w:sz w:val="28"/>
          <w:szCs w:val="28"/>
          <w:vertAlign w:val="subscript"/>
        </w:rPr>
        <w:t>x</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лет, живущих в возрасте x лет (в возрастном интервале от х до х+1 лет);</w:t>
      </w:r>
    </w:p>
    <w:p w:rsidR="00907EE1" w:rsidRPr="007347D7" w:rsidRDefault="00907EE1" w:rsidP="00C64DBA">
      <w:pPr>
        <w:shd w:val="clear" w:color="auto" w:fill="FFFFFF"/>
        <w:ind w:firstLine="765"/>
        <w:jc w:val="both"/>
        <w:rPr>
          <w:sz w:val="28"/>
          <w:szCs w:val="28"/>
        </w:rPr>
      </w:pPr>
      <w:r w:rsidRPr="007347D7">
        <w:rPr>
          <w:sz w:val="28"/>
          <w:szCs w:val="28"/>
        </w:rPr>
        <w:t>d</w:t>
      </w:r>
      <w:r w:rsidRPr="007347D7">
        <w:rPr>
          <w:sz w:val="28"/>
          <w:szCs w:val="28"/>
          <w:vertAlign w:val="subscript"/>
        </w:rPr>
        <w:t>x</w:t>
      </w:r>
      <w:r w:rsidRPr="007347D7">
        <w:rPr>
          <w:sz w:val="28"/>
          <w:szCs w:val="28"/>
        </w:rPr>
        <w:t xml:space="preserve"> – число умирающих в возрасте х лет (в возрастном интервале от х до х+1 лет);</w:t>
      </w:r>
    </w:p>
    <w:p w:rsidR="00907EE1" w:rsidRPr="007347D7" w:rsidRDefault="00907EE1" w:rsidP="00C64DBA">
      <w:pPr>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доживающих до возраста х лет, начальную численность поколения или корень таблицы принимается равной 100 000 человек; </w:t>
      </w:r>
    </w:p>
    <w:p w:rsidR="00907EE1" w:rsidRPr="007347D7" w:rsidRDefault="00907EE1" w:rsidP="00C64DBA">
      <w:pPr>
        <w:ind w:firstLine="765"/>
        <w:jc w:val="both"/>
        <w:rPr>
          <w:sz w:val="28"/>
          <w:szCs w:val="28"/>
        </w:rPr>
      </w:pPr>
      <w:r w:rsidRPr="007347D7">
        <w:rPr>
          <w:sz w:val="28"/>
          <w:szCs w:val="28"/>
        </w:rPr>
        <w:t>a</w:t>
      </w:r>
      <w:r w:rsidRPr="007347D7">
        <w:rPr>
          <w:sz w:val="28"/>
          <w:szCs w:val="28"/>
          <w:vertAlign w:val="subscript"/>
        </w:rPr>
        <w:t>x</w:t>
      </w:r>
      <w:r w:rsidRPr="007347D7">
        <w:rPr>
          <w:sz w:val="28"/>
          <w:szCs w:val="28"/>
        </w:rPr>
        <w:t xml:space="preserve"> – поправочный коэффициент (а</w:t>
      </w:r>
      <w:r w:rsidRPr="007347D7">
        <w:rPr>
          <w:sz w:val="28"/>
          <w:szCs w:val="28"/>
          <w:vertAlign w:val="subscript"/>
        </w:rPr>
        <w:t>0</w:t>
      </w:r>
      <w:r w:rsidRPr="007347D7">
        <w:rPr>
          <w:sz w:val="28"/>
          <w:szCs w:val="28"/>
        </w:rPr>
        <w:t xml:space="preserve"> - 0,3, a</w:t>
      </w:r>
      <w:r w:rsidRPr="007347D7">
        <w:rPr>
          <w:sz w:val="28"/>
          <w:szCs w:val="28"/>
          <w:vertAlign w:val="subscript"/>
        </w:rPr>
        <w:t>1</w:t>
      </w:r>
      <w:r w:rsidRPr="007347D7">
        <w:rPr>
          <w:sz w:val="28"/>
          <w:szCs w:val="28"/>
        </w:rPr>
        <w:t xml:space="preserve"> - 0,5).</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T</w:t>
      </w:r>
      <w:r w:rsidRPr="007347D7">
        <w:rPr>
          <w:sz w:val="28"/>
          <w:szCs w:val="28"/>
          <w:vertAlign w:val="subscript"/>
        </w:rPr>
        <w:t>x</w:t>
      </w:r>
      <w:r w:rsidRPr="007347D7">
        <w:rPr>
          <w:sz w:val="28"/>
          <w:szCs w:val="28"/>
        </w:rPr>
        <w:t>=</w:t>
      </w:r>
      <w:r w:rsidRPr="007347D7">
        <w:rPr>
          <w:b/>
          <w:bCs/>
          <w:sz w:val="28"/>
          <w:szCs w:val="28"/>
        </w:rPr>
        <w:t xml:space="preserve"> </w:t>
      </w:r>
      <w:r w:rsidRPr="007347D7">
        <w:rPr>
          <w:sz w:val="28"/>
          <w:szCs w:val="28"/>
        </w:rPr>
        <w:t>L</w:t>
      </w:r>
      <w:r w:rsidRPr="007347D7">
        <w:rPr>
          <w:sz w:val="28"/>
          <w:szCs w:val="28"/>
          <w:vertAlign w:val="subscript"/>
        </w:rPr>
        <w:t>x</w:t>
      </w:r>
      <w:r w:rsidRPr="007347D7">
        <w:rPr>
          <w:sz w:val="28"/>
          <w:szCs w:val="28"/>
        </w:rPr>
        <w:t>+L</w:t>
      </w:r>
      <w:r w:rsidRPr="007347D7">
        <w:rPr>
          <w:sz w:val="28"/>
          <w:szCs w:val="28"/>
          <w:vertAlign w:val="subscript"/>
        </w:rPr>
        <w:t>x+1</w:t>
      </w:r>
      <w:r w:rsidRPr="007347D7">
        <w:rPr>
          <w:sz w:val="28"/>
          <w:szCs w:val="28"/>
        </w:rPr>
        <w:t>+…+L</w:t>
      </w:r>
      <w:r w:rsidRPr="007347D7">
        <w:rPr>
          <w:sz w:val="28"/>
          <w:szCs w:val="28"/>
          <w:vertAlign w:val="subscript"/>
        </w:rPr>
        <w:t>w</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Т</w:t>
      </w:r>
      <w:r w:rsidRPr="007347D7">
        <w:rPr>
          <w:sz w:val="28"/>
          <w:szCs w:val="28"/>
          <w:vertAlign w:val="subscript"/>
        </w:rPr>
        <w:t>х</w:t>
      </w:r>
      <w:r w:rsidRPr="007347D7">
        <w:rPr>
          <w:sz w:val="28"/>
          <w:szCs w:val="28"/>
        </w:rPr>
        <w:t xml:space="preserve"> – число живущих в возрасте х лет и старше (число человеко-лет предстоящей жизни для данного поколения);</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лет, живущих в возрасте x лет (в возрастном интервале от х до х+1 лет).</w:t>
      </w:r>
    </w:p>
    <w:p w:rsidR="00907EE1" w:rsidRPr="007347D7" w:rsidRDefault="00907EE1" w:rsidP="00C64DBA">
      <w:pPr>
        <w:shd w:val="clear" w:color="auto" w:fill="FFFFFF"/>
        <w:ind w:firstLine="765"/>
        <w:jc w:val="center"/>
        <w:rPr>
          <w:sz w:val="28"/>
          <w:szCs w:val="28"/>
          <w:lang w:val="en-US"/>
        </w:rPr>
      </w:pPr>
      <w:r w:rsidRPr="007347D7">
        <w:rPr>
          <w:sz w:val="28"/>
          <w:szCs w:val="28"/>
          <w:lang w:val="en-US"/>
        </w:rPr>
        <w:t>e</w:t>
      </w:r>
      <w:r w:rsidRPr="007347D7">
        <w:rPr>
          <w:sz w:val="28"/>
          <w:szCs w:val="28"/>
          <w:vertAlign w:val="subscript"/>
          <w:lang w:val="en-US"/>
        </w:rPr>
        <w:t>0</w:t>
      </w:r>
      <m:oMath>
        <m:r>
          <w:rPr>
            <w:rFonts w:ascii="Cambria Math" w:eastAsia="Cambria Math" w:hAnsi="Cambria Math"/>
            <w:sz w:val="28"/>
            <w:szCs w:val="28"/>
            <w:lang w:val="en-US"/>
          </w:rPr>
          <m:t>=</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T</m:t>
                </m:r>
              </m:e>
              <m:sub>
                <m:r>
                  <w:rPr>
                    <w:rFonts w:ascii="Cambria Math" w:eastAsia="Cambria Math" w:hAnsi="Cambria Math"/>
                    <w:sz w:val="28"/>
                    <w:szCs w:val="28"/>
                    <w:lang w:val="en-US"/>
                  </w:rPr>
                  <m:t>0</m:t>
                </m:r>
              </m:sub>
            </m:sSub>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lang w:val="en-US"/>
                  </w:rPr>
                  <m:t>0</m:t>
                </m:r>
              </m:sub>
            </m:sSub>
          </m:den>
        </m:f>
        <m:r>
          <w:rPr>
            <w:rFonts w:ascii="Cambria Math" w:eastAsia="Cambria Math" w:hAnsi="Cambria Math"/>
            <w:sz w:val="28"/>
            <w:szCs w:val="28"/>
            <w:lang w:val="en-US"/>
          </w:rPr>
          <m:t>=</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x</m:t>
                </m:r>
                <m:r>
                  <w:rPr>
                    <w:rFonts w:ascii="Cambria Math" w:eastAsia="Cambria Math" w:hAnsi="Cambria Math"/>
                    <w:sz w:val="28"/>
                    <w:szCs w:val="28"/>
                    <w:lang w:val="en-US"/>
                  </w:rPr>
                  <m:t>=0</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lang w:val="en-US"/>
                  </w:rPr>
                  <m:t>0</m:t>
                </m:r>
              </m:sub>
            </m:sSub>
          </m:den>
        </m:f>
        <m:r>
          <w:rPr>
            <w:rFonts w:ascii="Cambria Math" w:eastAsia="Cambria Math" w:hAnsi="Cambria Math"/>
            <w:sz w:val="28"/>
            <w:szCs w:val="28"/>
            <w:lang w:val="en-US"/>
          </w:rPr>
          <m:t>=</m:t>
        </m:r>
        <m:nary>
          <m:naryPr>
            <m:chr m:val="∑"/>
            <m:ctrlPr>
              <w:rPr>
                <w:rFonts w:ascii="Cambria Math" w:eastAsia="Cambria Math" w:hAnsi="Cambria Math"/>
                <w:sz w:val="28"/>
                <w:szCs w:val="28"/>
              </w:rPr>
            </m:ctrlPr>
          </m:naryPr>
          <m:sub>
            <m:r>
              <w:rPr>
                <w:rFonts w:ascii="Cambria Math" w:eastAsia="Cambria Math" w:hAnsi="Cambria Math"/>
                <w:sz w:val="28"/>
                <w:szCs w:val="28"/>
              </w:rPr>
              <m:t>x</m:t>
            </m:r>
            <m:r>
              <w:rPr>
                <w:rFonts w:ascii="Cambria Math" w:eastAsia="Cambria Math" w:hAnsi="Cambria Math"/>
                <w:sz w:val="28"/>
                <w:szCs w:val="28"/>
                <w:lang w:val="en-US"/>
              </w:rPr>
              <m:t>=0</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oMath>
      <w:r w:rsidRPr="007347D7">
        <w:rPr>
          <w:sz w:val="28"/>
          <w:szCs w:val="28"/>
          <w:lang w:val="en-US"/>
        </w:rPr>
        <w:t xml:space="preserve"> ,</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е</w:t>
      </w:r>
      <w:r w:rsidRPr="007347D7">
        <w:rPr>
          <w:sz w:val="28"/>
          <w:szCs w:val="28"/>
          <w:vertAlign w:val="subscript"/>
        </w:rPr>
        <w:t>0</w:t>
      </w:r>
      <w:r w:rsidRPr="007347D7">
        <w:rPr>
          <w:sz w:val="28"/>
          <w:szCs w:val="28"/>
        </w:rPr>
        <w:t xml:space="preserve"> – средняя ожидаемая продолжительность жизни при рождении;</w:t>
      </w:r>
    </w:p>
    <w:p w:rsidR="00907EE1" w:rsidRPr="007347D7" w:rsidRDefault="00907EE1" w:rsidP="00C64DBA">
      <w:pPr>
        <w:shd w:val="clear" w:color="auto" w:fill="FFFFFF"/>
        <w:ind w:firstLine="765"/>
        <w:jc w:val="both"/>
        <w:rPr>
          <w:sz w:val="28"/>
          <w:szCs w:val="28"/>
        </w:rPr>
      </w:pPr>
      <w:r w:rsidRPr="007347D7">
        <w:rPr>
          <w:sz w:val="28"/>
          <w:szCs w:val="28"/>
        </w:rPr>
        <w:t>Т</w:t>
      </w:r>
      <w:r w:rsidRPr="007347D7">
        <w:rPr>
          <w:sz w:val="28"/>
          <w:szCs w:val="28"/>
          <w:vertAlign w:val="subscript"/>
        </w:rPr>
        <w:t>0</w:t>
      </w:r>
      <w:r w:rsidRPr="007347D7">
        <w:rPr>
          <w:sz w:val="28"/>
          <w:szCs w:val="28"/>
        </w:rPr>
        <w:t xml:space="preserve"> – число живущих в возрасте 0 лет;</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лет, живущих в возрасте x лет (в возрастном интервале от х до х+1 лет);</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 xml:space="preserve">0 </w:t>
      </w:r>
      <w:r w:rsidRPr="007347D7">
        <w:rPr>
          <w:sz w:val="28"/>
          <w:szCs w:val="28"/>
        </w:rPr>
        <w:t>– начальная численность поколения или корень таблицы принимается равной 100 000 человек.</w:t>
      </w:r>
    </w:p>
    <w:p w:rsidR="00907EE1" w:rsidRPr="007347D7" w:rsidRDefault="00907EE1" w:rsidP="00C64DBA">
      <w:pPr>
        <w:shd w:val="clear" w:color="auto" w:fill="FFFFFF"/>
        <w:ind w:firstLine="765"/>
        <w:jc w:val="center"/>
        <w:rPr>
          <w:sz w:val="28"/>
          <w:szCs w:val="28"/>
          <w:lang w:val="en-US"/>
        </w:rPr>
      </w:pPr>
      <w:r w:rsidRPr="007347D7">
        <w:rPr>
          <w:sz w:val="28"/>
          <w:szCs w:val="28"/>
          <w:lang w:val="en-US"/>
        </w:rPr>
        <w:t>e</w:t>
      </w:r>
      <w:r w:rsidRPr="007347D7">
        <w:rPr>
          <w:sz w:val="28"/>
          <w:szCs w:val="28"/>
          <w:vertAlign w:val="subscript"/>
          <w:lang w:val="en-US"/>
        </w:rPr>
        <w:t>x</w:t>
      </w:r>
      <m:oMath>
        <m:r>
          <w:rPr>
            <w:rFonts w:ascii="Cambria Math" w:eastAsia="Cambria Math" w:hAnsi="Cambria Math"/>
            <w:sz w:val="28"/>
            <w:szCs w:val="28"/>
            <w:lang w:val="en-US"/>
          </w:rPr>
          <m:t>=</m:t>
        </m:r>
        <m:f>
          <m:fPr>
            <m:ctrlPr>
              <w:rPr>
                <w:rFonts w:ascii="Cambria Math" w:eastAsia="Cambria Math" w:hAnsi="Cambria Math"/>
                <w:sz w:val="28"/>
                <w:szCs w:val="28"/>
                <w:vertAlign w:val="subscript"/>
              </w:rPr>
            </m:ctrlPr>
          </m:fPr>
          <m:num>
            <m:r>
              <w:rPr>
                <w:rFonts w:ascii="Cambria Math" w:eastAsia="Cambria Math" w:hAnsi="Cambria Math"/>
                <w:sz w:val="28"/>
                <w:szCs w:val="28"/>
              </w:rPr>
              <m:t>Tx</m:t>
            </m:r>
          </m:num>
          <m:den>
            <m:r>
              <w:rPr>
                <w:rFonts w:ascii="Cambria Math" w:eastAsia="Cambria Math" w:hAnsi="Cambria Math"/>
                <w:sz w:val="28"/>
                <w:szCs w:val="28"/>
              </w:rPr>
              <m:t>l</m:t>
            </m:r>
            <m:r>
              <w:rPr>
                <w:rFonts w:ascii="Cambria Math" w:eastAsia="Cambria Math" w:hAnsi="Cambria Math"/>
                <w:sz w:val="28"/>
                <w:szCs w:val="28"/>
                <w:vertAlign w:val="subscript"/>
              </w:rPr>
              <m:t>x</m:t>
            </m:r>
          </m:den>
        </m:f>
        <m:r>
          <w:rPr>
            <w:rFonts w:ascii="Cambria Math" w:eastAsia="Cambria Math" w:hAnsi="Cambria Math"/>
            <w:sz w:val="28"/>
            <w:szCs w:val="28"/>
            <w:lang w:val="en-US"/>
          </w:rPr>
          <m:t>=</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x</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num>
          <m:den>
            <m:r>
              <w:rPr>
                <w:rFonts w:ascii="Cambria Math" w:eastAsia="Cambria Math" w:hAnsi="Cambria Math"/>
                <w:sz w:val="28"/>
                <w:szCs w:val="28"/>
              </w:rPr>
              <m:t>lx</m:t>
            </m:r>
          </m:den>
        </m:f>
      </m:oMath>
      <w:r w:rsidRPr="007347D7">
        <w:rPr>
          <w:sz w:val="28"/>
          <w:szCs w:val="28"/>
          <w:lang w:val="en-US"/>
        </w:rPr>
        <w:t xml:space="preserve"> ,</w:t>
      </w:r>
    </w:p>
    <w:p w:rsidR="00907EE1" w:rsidRPr="007347D7" w:rsidRDefault="00907EE1" w:rsidP="00C64DBA">
      <w:pPr>
        <w:shd w:val="clear" w:color="auto" w:fill="FFFFFF"/>
        <w:ind w:firstLine="765"/>
        <w:jc w:val="both"/>
        <w:rPr>
          <w:sz w:val="28"/>
          <w:szCs w:val="28"/>
        </w:rPr>
      </w:pPr>
      <w:r w:rsidRPr="007347D7">
        <w:rPr>
          <w:sz w:val="28"/>
          <w:szCs w:val="28"/>
        </w:rPr>
        <w:t>где:</w:t>
      </w:r>
    </w:p>
    <w:p w:rsidR="00907EE1" w:rsidRPr="007347D7" w:rsidRDefault="00907EE1" w:rsidP="00C64DBA">
      <w:pPr>
        <w:shd w:val="clear" w:color="auto" w:fill="FFFFFF"/>
        <w:ind w:firstLine="765"/>
        <w:jc w:val="both"/>
        <w:rPr>
          <w:sz w:val="28"/>
          <w:szCs w:val="28"/>
        </w:rPr>
      </w:pPr>
      <w:r w:rsidRPr="007347D7">
        <w:rPr>
          <w:sz w:val="28"/>
          <w:szCs w:val="28"/>
        </w:rPr>
        <w:t>е</w:t>
      </w:r>
      <w:r w:rsidRPr="007347D7">
        <w:rPr>
          <w:sz w:val="28"/>
          <w:szCs w:val="28"/>
          <w:vertAlign w:val="subscript"/>
        </w:rPr>
        <w:t>х</w:t>
      </w:r>
      <w:r w:rsidRPr="007347D7">
        <w:rPr>
          <w:sz w:val="28"/>
          <w:szCs w:val="28"/>
        </w:rPr>
        <w:t xml:space="preserve"> – средняя ожидаемая продолжительность жизни для достигших возраста х лет;</w:t>
      </w:r>
    </w:p>
    <w:p w:rsidR="00907EE1" w:rsidRPr="007347D7" w:rsidRDefault="00907EE1" w:rsidP="00C64DBA">
      <w:pPr>
        <w:shd w:val="clear" w:color="auto" w:fill="FFFFFF"/>
        <w:ind w:firstLine="765"/>
        <w:jc w:val="both"/>
        <w:rPr>
          <w:sz w:val="28"/>
          <w:szCs w:val="28"/>
        </w:rPr>
      </w:pPr>
      <w:r w:rsidRPr="007347D7">
        <w:rPr>
          <w:sz w:val="28"/>
          <w:szCs w:val="28"/>
        </w:rPr>
        <w:t>ω – предельный возраст, до которого не доживает ни один человек;</w:t>
      </w:r>
    </w:p>
    <w:p w:rsidR="00907EE1" w:rsidRPr="007347D7" w:rsidRDefault="00907EE1" w:rsidP="00C64DBA">
      <w:pPr>
        <w:tabs>
          <w:tab w:val="left" w:pos="1134"/>
        </w:tabs>
        <w:ind w:firstLine="765"/>
        <w:jc w:val="both"/>
        <w:rPr>
          <w:sz w:val="28"/>
          <w:szCs w:val="28"/>
        </w:rPr>
      </w:pPr>
      <w:r w:rsidRPr="007347D7">
        <w:rPr>
          <w:sz w:val="28"/>
          <w:szCs w:val="28"/>
        </w:rPr>
        <w:t>Т</w:t>
      </w:r>
      <w:r w:rsidRPr="007347D7">
        <w:rPr>
          <w:sz w:val="28"/>
          <w:szCs w:val="28"/>
          <w:vertAlign w:val="subscript"/>
        </w:rPr>
        <w:t>х</w:t>
      </w:r>
      <w:r w:rsidRPr="007347D7">
        <w:rPr>
          <w:sz w:val="28"/>
          <w:szCs w:val="28"/>
        </w:rPr>
        <w:t xml:space="preserve"> – число живущих в возрасте х лет и старше (число человеко-лет предстоящей жизни для данного поколения);</w:t>
      </w:r>
    </w:p>
    <w:p w:rsidR="00907EE1" w:rsidRPr="007347D7" w:rsidRDefault="00907EE1" w:rsidP="00C64DBA">
      <w:pPr>
        <w:shd w:val="clear" w:color="auto" w:fill="FFFFFF"/>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лет, живущих в возрасте x лет (в возрастном интервале от х до х+1 лет);</w:t>
      </w:r>
    </w:p>
    <w:p w:rsidR="00907EE1" w:rsidRPr="007347D7" w:rsidRDefault="00907EE1" w:rsidP="00C64DBA">
      <w:pPr>
        <w:shd w:val="clear" w:color="auto" w:fill="FFFFFF"/>
        <w:tabs>
          <w:tab w:val="left" w:pos="6420"/>
        </w:tabs>
        <w:ind w:firstLine="765"/>
        <w:jc w:val="both"/>
        <w:rPr>
          <w:sz w:val="28"/>
          <w:szCs w:val="28"/>
        </w:rPr>
      </w:pPr>
      <w:r w:rsidRPr="007347D7">
        <w:rPr>
          <w:sz w:val="28"/>
          <w:szCs w:val="28"/>
        </w:rPr>
        <w:t>l</w:t>
      </w:r>
      <w:r w:rsidRPr="007347D7">
        <w:rPr>
          <w:sz w:val="28"/>
          <w:szCs w:val="28"/>
          <w:vertAlign w:val="subscript"/>
        </w:rPr>
        <w:t>x</w:t>
      </w:r>
      <w:r w:rsidRPr="007347D7">
        <w:rPr>
          <w:sz w:val="28"/>
          <w:szCs w:val="28"/>
        </w:rPr>
        <w:t xml:space="preserve"> – число доживающих до возраста х лет.</w:t>
      </w:r>
    </w:p>
    <w:p w:rsidR="00907EE1" w:rsidRPr="007347D7" w:rsidRDefault="00907EE1" w:rsidP="00C64DBA">
      <w:pPr>
        <w:shd w:val="clear" w:color="auto" w:fill="FFFFFF"/>
        <w:tabs>
          <w:tab w:val="left" w:pos="6420"/>
        </w:tabs>
        <w:ind w:firstLine="765"/>
        <w:jc w:val="both"/>
        <w:rPr>
          <w:sz w:val="28"/>
          <w:szCs w:val="28"/>
        </w:rPr>
      </w:pPr>
    </w:p>
    <w:p w:rsidR="00907EE1" w:rsidRPr="007347D7" w:rsidRDefault="00907EE1" w:rsidP="00C64DBA">
      <w:pPr>
        <w:shd w:val="clear" w:color="auto" w:fill="FFFFFF"/>
        <w:tabs>
          <w:tab w:val="left" w:pos="6420"/>
        </w:tabs>
        <w:ind w:firstLine="765"/>
        <w:jc w:val="both"/>
        <w:rPr>
          <w:sz w:val="28"/>
          <w:szCs w:val="28"/>
        </w:rPr>
      </w:pPr>
    </w:p>
    <w:p w:rsidR="00907EE1" w:rsidRPr="007347D7" w:rsidRDefault="00907EE1" w:rsidP="00C64DBA">
      <w:pPr>
        <w:keepNext/>
        <w:pBdr>
          <w:top w:val="nil"/>
          <w:left w:val="nil"/>
          <w:bottom w:val="nil"/>
          <w:right w:val="nil"/>
          <w:between w:val="nil"/>
        </w:pBdr>
        <w:jc w:val="center"/>
        <w:rPr>
          <w:b/>
          <w:bCs/>
          <w:color w:val="000000"/>
          <w:sz w:val="28"/>
          <w:szCs w:val="28"/>
        </w:rPr>
      </w:pPr>
      <w:r w:rsidRPr="007347D7">
        <w:rPr>
          <w:b/>
          <w:bCs/>
          <w:color w:val="000000"/>
          <w:sz w:val="28"/>
          <w:szCs w:val="28"/>
        </w:rPr>
        <w:t>Глава 5. Метод</w:t>
      </w:r>
      <w:r w:rsidR="00BA1A66" w:rsidRPr="007347D7">
        <w:rPr>
          <w:b/>
          <w:bCs/>
          <w:color w:val="000000"/>
          <w:sz w:val="28"/>
          <w:szCs w:val="28"/>
        </w:rPr>
        <w:t>ы</w:t>
      </w:r>
      <w:r w:rsidRPr="007347D7">
        <w:rPr>
          <w:b/>
          <w:bCs/>
          <w:color w:val="000000"/>
          <w:sz w:val="28"/>
          <w:szCs w:val="28"/>
          <w:lang w:val="kk-KZ"/>
        </w:rPr>
        <w:t xml:space="preserve"> </w:t>
      </w:r>
      <w:r w:rsidRPr="007347D7">
        <w:rPr>
          <w:b/>
          <w:bCs/>
          <w:color w:val="000000"/>
          <w:sz w:val="28"/>
          <w:szCs w:val="28"/>
        </w:rPr>
        <w:t>прогнозирования демографически</w:t>
      </w:r>
      <w:r w:rsidRPr="007347D7">
        <w:rPr>
          <w:b/>
          <w:bCs/>
          <w:color w:val="000000"/>
          <w:sz w:val="28"/>
          <w:szCs w:val="28"/>
          <w:lang w:val="kk-KZ"/>
        </w:rPr>
        <w:t>х процессов</w:t>
      </w:r>
    </w:p>
    <w:p w:rsidR="00907EE1" w:rsidRPr="007347D7" w:rsidRDefault="00907EE1" w:rsidP="00C64DBA">
      <w:pPr>
        <w:keepNext/>
        <w:pBdr>
          <w:top w:val="nil"/>
          <w:left w:val="nil"/>
          <w:bottom w:val="nil"/>
          <w:right w:val="nil"/>
          <w:between w:val="nil"/>
        </w:pBdr>
        <w:jc w:val="center"/>
        <w:rPr>
          <w:b/>
          <w:bCs/>
          <w:color w:val="000000"/>
          <w:sz w:val="28"/>
          <w:szCs w:val="28"/>
        </w:rPr>
      </w:pPr>
    </w:p>
    <w:p w:rsidR="00907EE1" w:rsidRPr="007347D7" w:rsidRDefault="00907EE1" w:rsidP="00C64DBA">
      <w:pPr>
        <w:numPr>
          <w:ilvl w:val="0"/>
          <w:numId w:val="1"/>
        </w:numPr>
        <w:tabs>
          <w:tab w:val="left" w:pos="0"/>
          <w:tab w:val="left" w:pos="1276"/>
        </w:tabs>
        <w:ind w:left="0" w:firstLine="709"/>
        <w:jc w:val="both"/>
        <w:rPr>
          <w:sz w:val="28"/>
          <w:szCs w:val="28"/>
        </w:rPr>
      </w:pPr>
      <w:r w:rsidRPr="007347D7">
        <w:rPr>
          <w:sz w:val="28"/>
          <w:szCs w:val="28"/>
        </w:rPr>
        <w:t xml:space="preserve">Основным методом </w:t>
      </w:r>
      <w:r w:rsidRPr="007347D7">
        <w:rPr>
          <w:bCs/>
          <w:color w:val="000000"/>
          <w:sz w:val="28"/>
          <w:szCs w:val="28"/>
        </w:rPr>
        <w:t>прогнозирования демографически</w:t>
      </w:r>
      <w:r w:rsidRPr="007347D7">
        <w:rPr>
          <w:bCs/>
          <w:color w:val="000000"/>
          <w:sz w:val="28"/>
          <w:szCs w:val="28"/>
          <w:lang w:val="kk-KZ"/>
        </w:rPr>
        <w:t>х процессов</w:t>
      </w:r>
      <w:r w:rsidRPr="007347D7">
        <w:rPr>
          <w:b/>
          <w:bCs/>
          <w:color w:val="000000"/>
          <w:sz w:val="28"/>
          <w:szCs w:val="28"/>
        </w:rPr>
        <w:t xml:space="preserve"> </w:t>
      </w:r>
      <w:r w:rsidRPr="007347D7">
        <w:rPr>
          <w:sz w:val="28"/>
          <w:szCs w:val="28"/>
        </w:rPr>
        <w:t xml:space="preserve">является метод передвижки возрастов или метод компонентов (когортно-компонентный метод). Прогнозы выполняются для закрытого населения (где </w:t>
      </w:r>
      <w:r w:rsidRPr="007347D7">
        <w:rPr>
          <w:sz w:val="28"/>
          <w:szCs w:val="28"/>
        </w:rPr>
        <w:lastRenderedPageBreak/>
        <w:t>гипотетически отсутствует какая-либо миграция населения) и для открытого населения (с миграцией населения).</w:t>
      </w:r>
    </w:p>
    <w:p w:rsidR="00907EE1" w:rsidRPr="007347D7" w:rsidRDefault="00907EE1" w:rsidP="00C64DBA">
      <w:pPr>
        <w:tabs>
          <w:tab w:val="left" w:pos="0"/>
          <w:tab w:val="left" w:pos="1276"/>
        </w:tabs>
        <w:ind w:firstLine="709"/>
        <w:jc w:val="both"/>
        <w:rPr>
          <w:sz w:val="28"/>
          <w:szCs w:val="28"/>
        </w:rPr>
      </w:pPr>
      <w:r w:rsidRPr="007347D7">
        <w:rPr>
          <w:sz w:val="28"/>
          <w:szCs w:val="28"/>
        </w:rPr>
        <w:t xml:space="preserve">Метод передвижки возрастов или метод компонентов (когортно-компонентный метод) </w:t>
      </w:r>
      <w:r w:rsidRPr="007347D7">
        <w:rPr>
          <w:sz w:val="28"/>
          <w:szCs w:val="28"/>
        </w:rPr>
        <w:softHyphen/>
        <w:t>- позволяет получать не только общую численность населения, но и его половозрастную структуру. Метод компонентов учитывает также повозрастные интенсивности</w:t>
      </w:r>
      <w:r w:rsidR="0096254E" w:rsidRPr="007347D7">
        <w:rPr>
          <w:sz w:val="28"/>
          <w:szCs w:val="28"/>
        </w:rPr>
        <w:t xml:space="preserve"> миграции (прибытия и выбытия).</w:t>
      </w:r>
    </w:p>
    <w:p w:rsidR="00907EE1" w:rsidRPr="007347D7" w:rsidRDefault="00907EE1" w:rsidP="00C64DBA">
      <w:pPr>
        <w:tabs>
          <w:tab w:val="left" w:pos="1134"/>
        </w:tabs>
        <w:ind w:firstLine="709"/>
        <w:jc w:val="both"/>
        <w:rPr>
          <w:sz w:val="28"/>
          <w:szCs w:val="28"/>
        </w:rPr>
      </w:pPr>
      <w:r w:rsidRPr="007347D7">
        <w:rPr>
          <w:sz w:val="28"/>
          <w:szCs w:val="28"/>
        </w:rPr>
        <w:t>Исходная численность и структура населения переносятся в прогнозный период, уменьшаясь за счет умерших и выехавших, пополняясь за счет родившихся и прибывших. Для прогноза исходными данными служат численность и структура населения, полученные по итогам переписи населения и гипотезы относительно тенденций воспроизводства и миграции населения в прогнозном периоде. Прогнозные расчеты делаются отдельно для женского и мужского населения. Передвижка осуществляется по временным шагам, равным длине возрастной группы населения. При каждом шаге прогноза оставшаяся в живых численность возрастной группы переходит в следующий (старший) возрастной интервал. Для этого численность каждой возрастной группы исходного населения (населения в начале прогнозного периода) умножается на коэффициент дожития до следующего (старшего) возрастного интервала, представляющего собой соотношение чисел живущих L</w:t>
      </w:r>
      <w:r w:rsidRPr="007347D7">
        <w:rPr>
          <w:sz w:val="28"/>
          <w:szCs w:val="28"/>
          <w:vertAlign w:val="subscript"/>
        </w:rPr>
        <w:t>x</w:t>
      </w:r>
      <w:r w:rsidRPr="007347D7">
        <w:rPr>
          <w:sz w:val="28"/>
          <w:szCs w:val="28"/>
        </w:rPr>
        <w:t xml:space="preserve"> двух смежных возрастных групп таблицы смертности, призванных характеризовать предположительные тенденции смертности в прогнозном периоде.</w:t>
      </w:r>
    </w:p>
    <w:p w:rsidR="00907EE1" w:rsidRPr="007347D7" w:rsidRDefault="00907EE1" w:rsidP="00C64DBA">
      <w:pPr>
        <w:tabs>
          <w:tab w:val="left" w:pos="1134"/>
        </w:tabs>
        <w:ind w:firstLine="709"/>
        <w:jc w:val="both"/>
        <w:rPr>
          <w:sz w:val="28"/>
          <w:szCs w:val="28"/>
        </w:rPr>
      </w:pPr>
      <w:r w:rsidRPr="007347D7">
        <w:rPr>
          <w:sz w:val="28"/>
          <w:szCs w:val="28"/>
        </w:rPr>
        <w:t>Для каждого шага определяется гипотетическое число родившихся – добавляется в младшую возрастную группу (с поправкой на вероятность дожития новорожденных до конца первого возрастного интервала). На каждом следующем шаге прогноза вся расчетная процедура повторяется. Расчет выглядит следующим образом:</w:t>
      </w:r>
    </w:p>
    <w:p w:rsidR="00907EE1" w:rsidRPr="007347D7" w:rsidRDefault="00907EE1" w:rsidP="00C64DBA">
      <w:pPr>
        <w:shd w:val="clear" w:color="auto" w:fill="FFFFFF"/>
        <w:tabs>
          <w:tab w:val="left" w:pos="1134"/>
        </w:tabs>
        <w:ind w:firstLine="709"/>
        <w:jc w:val="center"/>
        <w:rPr>
          <w:i/>
          <w:iCs/>
          <w:sz w:val="28"/>
          <w:szCs w:val="28"/>
          <w:lang w:val="en-US"/>
        </w:rPr>
      </w:pPr>
      <w:r w:rsidRPr="007347D7">
        <w:rPr>
          <w:sz w:val="28"/>
          <w:szCs w:val="28"/>
          <w:lang w:val="en-US"/>
        </w:rPr>
        <w:t>P</w:t>
      </w:r>
      <w:r w:rsidRPr="007347D7">
        <w:rPr>
          <w:sz w:val="28"/>
          <w:szCs w:val="28"/>
          <w:vertAlign w:val="subscript"/>
          <w:lang w:val="en-US"/>
        </w:rPr>
        <w:t>x+n</w:t>
      </w:r>
      <m:oMath>
        <m:r>
          <w:rPr>
            <w:rFonts w:ascii="Cambria Math" w:eastAsia="Cambria Math" w:hAnsi="Cambria Math"/>
            <w:sz w:val="28"/>
            <w:szCs w:val="28"/>
            <w:lang w:val="en-US"/>
          </w:rPr>
          <m:t>=</m:t>
        </m:r>
        <m:sSub>
          <m:sSubPr>
            <m:ctrlPr>
              <w:rPr>
                <w:rFonts w:ascii="Cambria Math" w:eastAsia="Cambria Math" w:hAnsi="Cambria Math"/>
                <w:sz w:val="28"/>
                <w:szCs w:val="28"/>
              </w:rPr>
            </m:ctrlPr>
          </m:sSubPr>
          <m:e>
            <m:r>
              <w:rPr>
                <w:rFonts w:ascii="Cambria Math" w:eastAsia="Cambria Math" w:hAnsi="Cambria Math"/>
                <w:sz w:val="28"/>
                <w:szCs w:val="28"/>
              </w:rPr>
              <m:t>P</m:t>
            </m:r>
          </m:e>
          <m:sub>
            <m:r>
              <w:rPr>
                <w:rFonts w:ascii="Cambria Math" w:eastAsia="Cambria Math" w:hAnsi="Cambria Math"/>
                <w:sz w:val="28"/>
                <w:szCs w:val="28"/>
              </w:rPr>
              <m:t>x</m:t>
            </m:r>
          </m:sub>
        </m:sSub>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rPr>
                  <m:t>x</m:t>
                </m:r>
                <m:r>
                  <w:rPr>
                    <w:rFonts w:ascii="Cambria Math" w:eastAsia="Cambria Math" w:hAnsi="Cambria Math"/>
                    <w:sz w:val="28"/>
                    <w:szCs w:val="28"/>
                    <w:lang w:val="en-US"/>
                  </w:rPr>
                  <m:t>+</m:t>
                </m:r>
                <m:r>
                  <w:rPr>
                    <w:rFonts w:ascii="Cambria Math" w:eastAsia="Cambria Math" w:hAnsi="Cambria Math"/>
                    <w:sz w:val="28"/>
                    <w:szCs w:val="28"/>
                  </w:rPr>
                  <m:t>n</m:t>
                </m:r>
              </m:sub>
            </m:sSub>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rPr>
                  <m:t>x</m:t>
                </m:r>
              </m:sub>
            </m:sSub>
          </m:den>
        </m:f>
        <m:r>
          <w:rPr>
            <w:rFonts w:ascii="Cambria Math" w:eastAsia="Cambria Math" w:hAnsi="Cambria Math"/>
            <w:sz w:val="28"/>
            <w:szCs w:val="28"/>
            <w:lang w:val="en-US"/>
          </w:rPr>
          <m:t xml:space="preserve">+ </m:t>
        </m:r>
        <m:sSub>
          <m:sSubPr>
            <m:ctrlPr>
              <w:rPr>
                <w:rFonts w:ascii="Cambria Math" w:eastAsia="Cambria Math" w:hAnsi="Cambria Math"/>
                <w:sz w:val="28"/>
                <w:szCs w:val="28"/>
              </w:rPr>
            </m:ctrlPr>
          </m:sSubPr>
          <m:e>
            <m:r>
              <w:rPr>
                <w:rFonts w:ascii="Cambria Math" w:eastAsia="Cambria Math" w:hAnsi="Cambria Math"/>
                <w:sz w:val="28"/>
                <w:szCs w:val="28"/>
              </w:rPr>
              <m:t>MC</m:t>
            </m:r>
          </m:e>
          <m:sub>
            <m:r>
              <w:rPr>
                <w:rFonts w:ascii="Cambria Math" w:eastAsia="Cambria Math" w:hAnsi="Cambria Math"/>
                <w:sz w:val="28"/>
                <w:szCs w:val="28"/>
              </w:rPr>
              <m:t>x</m:t>
            </m:r>
          </m:sub>
        </m:sSub>
      </m:oMath>
      <w:r w:rsidRPr="007347D7">
        <w:rPr>
          <w:sz w:val="28"/>
          <w:szCs w:val="28"/>
          <w:lang w:val="en-US"/>
        </w:rPr>
        <w:t xml:space="preserve">, </w:t>
      </w:r>
    </w:p>
    <w:p w:rsidR="00907EE1" w:rsidRPr="007347D7" w:rsidRDefault="00907EE1" w:rsidP="00C64DBA">
      <w:pPr>
        <w:tabs>
          <w:tab w:val="left" w:pos="1134"/>
        </w:tabs>
        <w:ind w:firstLine="709"/>
        <w:rPr>
          <w:sz w:val="28"/>
          <w:szCs w:val="28"/>
        </w:rPr>
      </w:pPr>
      <w:r w:rsidRPr="007347D7">
        <w:rPr>
          <w:sz w:val="28"/>
          <w:szCs w:val="28"/>
        </w:rPr>
        <w:t>где:</w:t>
      </w:r>
    </w:p>
    <w:p w:rsidR="00907EE1" w:rsidRPr="007347D7" w:rsidRDefault="00907EE1" w:rsidP="00C64DBA">
      <w:pPr>
        <w:tabs>
          <w:tab w:val="left" w:pos="0"/>
          <w:tab w:val="left" w:pos="1134"/>
        </w:tabs>
        <w:ind w:firstLine="709"/>
        <w:jc w:val="both"/>
        <w:rPr>
          <w:sz w:val="28"/>
          <w:szCs w:val="28"/>
        </w:rPr>
      </w:pPr>
      <w:r w:rsidRPr="007347D7">
        <w:rPr>
          <w:sz w:val="28"/>
          <w:szCs w:val="28"/>
        </w:rPr>
        <w:t>Р</w:t>
      </w:r>
      <w:r w:rsidRPr="007347D7">
        <w:rPr>
          <w:sz w:val="28"/>
          <w:szCs w:val="28"/>
          <w:vertAlign w:val="subscript"/>
        </w:rPr>
        <w:t>х+n</w:t>
      </w:r>
      <w:r w:rsidRPr="007347D7">
        <w:rPr>
          <w:sz w:val="28"/>
          <w:szCs w:val="28"/>
        </w:rPr>
        <w:t xml:space="preserve"> – прогнозируемая численность населения в возрасте x+n лет;</w:t>
      </w:r>
    </w:p>
    <w:p w:rsidR="00907EE1" w:rsidRPr="007347D7" w:rsidRDefault="00907EE1" w:rsidP="00C64DBA">
      <w:pPr>
        <w:tabs>
          <w:tab w:val="left" w:pos="0"/>
          <w:tab w:val="left" w:pos="1134"/>
        </w:tabs>
        <w:ind w:firstLine="709"/>
        <w:jc w:val="both"/>
        <w:rPr>
          <w:sz w:val="28"/>
          <w:szCs w:val="28"/>
        </w:rPr>
      </w:pPr>
      <w:r w:rsidRPr="007347D7">
        <w:rPr>
          <w:sz w:val="28"/>
          <w:szCs w:val="28"/>
        </w:rPr>
        <w:t>Р</w:t>
      </w:r>
      <w:r w:rsidRPr="007347D7">
        <w:rPr>
          <w:sz w:val="28"/>
          <w:szCs w:val="28"/>
          <w:vertAlign w:val="subscript"/>
        </w:rPr>
        <w:t xml:space="preserve">х </w:t>
      </w:r>
      <w:r w:rsidRPr="007347D7">
        <w:rPr>
          <w:sz w:val="28"/>
          <w:szCs w:val="28"/>
        </w:rPr>
        <w:t xml:space="preserve">– исходная численность населения в возрасте x лет; </w:t>
      </w:r>
    </w:p>
    <w:p w:rsidR="00907EE1" w:rsidRPr="007347D7" w:rsidRDefault="00907EE1" w:rsidP="00C64DBA">
      <w:pPr>
        <w:tabs>
          <w:tab w:val="left" w:pos="1134"/>
        </w:tabs>
        <w:ind w:firstLine="709"/>
        <w:jc w:val="both"/>
        <w:rPr>
          <w:sz w:val="28"/>
          <w:szCs w:val="28"/>
        </w:rPr>
      </w:pPr>
      <w:r w:rsidRPr="007347D7">
        <w:rPr>
          <w:sz w:val="28"/>
          <w:szCs w:val="28"/>
        </w:rPr>
        <w:t>L</w:t>
      </w:r>
      <w:r w:rsidRPr="007347D7">
        <w:rPr>
          <w:sz w:val="28"/>
          <w:szCs w:val="28"/>
          <w:vertAlign w:val="subscript"/>
        </w:rPr>
        <w:t>х</w:t>
      </w:r>
      <w:r w:rsidRPr="007347D7">
        <w:rPr>
          <w:sz w:val="28"/>
          <w:szCs w:val="28"/>
        </w:rPr>
        <w:t xml:space="preserve"> и L</w:t>
      </w:r>
      <w:r w:rsidRPr="007347D7">
        <w:rPr>
          <w:sz w:val="28"/>
          <w:szCs w:val="28"/>
          <w:vertAlign w:val="subscript"/>
        </w:rPr>
        <w:t>х+n</w:t>
      </w:r>
      <w:r w:rsidRPr="007347D7">
        <w:rPr>
          <w:sz w:val="28"/>
          <w:szCs w:val="28"/>
        </w:rPr>
        <w:t xml:space="preserve"> – числа живущих из таблиц смертности для двух смежных возрастных групп; </w:t>
      </w:r>
    </w:p>
    <w:p w:rsidR="00907EE1" w:rsidRPr="007347D7" w:rsidRDefault="00907EE1" w:rsidP="00C64DBA">
      <w:pPr>
        <w:tabs>
          <w:tab w:val="left" w:pos="1134"/>
        </w:tabs>
        <w:ind w:firstLine="709"/>
        <w:jc w:val="both"/>
        <w:rPr>
          <w:sz w:val="28"/>
          <w:szCs w:val="28"/>
        </w:rPr>
      </w:pPr>
      <w:r w:rsidRPr="007347D7">
        <w:rPr>
          <w:sz w:val="28"/>
          <w:szCs w:val="28"/>
        </w:rPr>
        <w:t>n – длина возрастного интервала (и одновременно – длина прогнозного шага);</w:t>
      </w:r>
    </w:p>
    <w:p w:rsidR="00907EE1" w:rsidRPr="007347D7" w:rsidRDefault="00907EE1" w:rsidP="00C64DBA">
      <w:pPr>
        <w:tabs>
          <w:tab w:val="left" w:pos="1134"/>
        </w:tabs>
        <w:ind w:firstLine="709"/>
        <w:jc w:val="both"/>
        <w:rPr>
          <w:sz w:val="28"/>
          <w:szCs w:val="28"/>
        </w:rPr>
      </w:pPr>
      <w:r w:rsidRPr="007347D7">
        <w:rPr>
          <w:sz w:val="28"/>
          <w:szCs w:val="28"/>
        </w:rPr>
        <w:t>МС</w:t>
      </w:r>
      <w:r w:rsidRPr="007347D7">
        <w:rPr>
          <w:sz w:val="28"/>
          <w:szCs w:val="28"/>
          <w:vertAlign w:val="subscript"/>
        </w:rPr>
        <w:t>х</w:t>
      </w:r>
      <w:r w:rsidRPr="007347D7">
        <w:rPr>
          <w:sz w:val="28"/>
          <w:szCs w:val="28"/>
        </w:rPr>
        <w:t xml:space="preserve"> – сальдо миграции населения соответствующего пола и возраста с положительным или отрицательным знаком.</w:t>
      </w:r>
    </w:p>
    <w:p w:rsidR="00907EE1" w:rsidRPr="007347D7" w:rsidRDefault="00907EE1" w:rsidP="00C64DBA">
      <w:pPr>
        <w:tabs>
          <w:tab w:val="left" w:pos="1134"/>
        </w:tabs>
        <w:ind w:firstLine="709"/>
        <w:jc w:val="both"/>
        <w:rPr>
          <w:sz w:val="28"/>
          <w:szCs w:val="28"/>
        </w:rPr>
      </w:pPr>
      <w:r w:rsidRPr="007347D7">
        <w:rPr>
          <w:sz w:val="28"/>
          <w:szCs w:val="28"/>
        </w:rPr>
        <w:t xml:space="preserve">Данная процедура повторяется для каждого года прогнозного периода и определяется численность населения каждого возраста и пола, общая численность населения, общие коэффициенты рождаемости, смертности, а также коэффициенты общего и естественного приростов. </w:t>
      </w:r>
    </w:p>
    <w:p w:rsidR="00907EE1" w:rsidRPr="007347D7" w:rsidRDefault="00907EE1" w:rsidP="00C64DBA">
      <w:pPr>
        <w:tabs>
          <w:tab w:val="left" w:pos="1134"/>
        </w:tabs>
        <w:ind w:firstLine="709"/>
        <w:jc w:val="both"/>
        <w:rPr>
          <w:sz w:val="28"/>
          <w:szCs w:val="28"/>
        </w:rPr>
      </w:pPr>
      <w:r w:rsidRPr="007347D7">
        <w:rPr>
          <w:sz w:val="28"/>
          <w:szCs w:val="28"/>
        </w:rPr>
        <w:t xml:space="preserve">Прогнозные расчеты производятся для однолетних и для различных возрастных групп (5-летних или 10-летних). Техника перспективных расчетов в </w:t>
      </w:r>
      <w:r w:rsidRPr="007347D7">
        <w:rPr>
          <w:sz w:val="28"/>
          <w:szCs w:val="28"/>
        </w:rPr>
        <w:lastRenderedPageBreak/>
        <w:t xml:space="preserve">обоих случаях совершенно одинакова. Численность населения обоих полов и его возрастная структура получается суммированием численностей женского и мужского населения. Все прогнозные параметры рождаемости, смертности и миграции меняются для каждого года или интервала лет прогнозного периода. </w:t>
      </w:r>
    </w:p>
    <w:p w:rsidR="00907EE1" w:rsidRPr="007347D7" w:rsidRDefault="00907EE1" w:rsidP="00C64DBA">
      <w:pPr>
        <w:tabs>
          <w:tab w:val="left" w:pos="1134"/>
        </w:tabs>
        <w:ind w:firstLine="709"/>
        <w:jc w:val="both"/>
        <w:rPr>
          <w:sz w:val="28"/>
          <w:szCs w:val="28"/>
        </w:rPr>
      </w:pPr>
      <w:r w:rsidRPr="007347D7">
        <w:rPr>
          <w:sz w:val="28"/>
          <w:szCs w:val="28"/>
        </w:rPr>
        <w:t xml:space="preserve">Количество родившихся младенцев определяется путем умножения численности женщин в возрасте 15–49 лет на соответствующие повозрастные коэффициенты рождаемости, определенные с учетом прогнозируемого роста рождаемости. Число родившихся младенцев у женщин, указанных возрастов, применяется в пропорции 105–107 мальчиков на 100 девочек (105–107:100) в зависимости от регионов страны, это дает количество родившихся мальчиков и девочек. Далее эти данные сокращаются на число умерших младенцев по вероятностям смертности в возрасте до 1 года с учетом прогнозируемого сокращения смертности. </w:t>
      </w:r>
    </w:p>
    <w:p w:rsidR="00907EE1" w:rsidRPr="007347D7" w:rsidRDefault="00907EE1" w:rsidP="00C64DBA">
      <w:pPr>
        <w:tabs>
          <w:tab w:val="left" w:pos="1134"/>
        </w:tabs>
        <w:ind w:firstLine="709"/>
        <w:jc w:val="both"/>
        <w:rPr>
          <w:sz w:val="28"/>
          <w:szCs w:val="28"/>
        </w:rPr>
      </w:pPr>
      <w:r w:rsidRPr="007347D7">
        <w:rPr>
          <w:sz w:val="28"/>
          <w:szCs w:val="28"/>
        </w:rPr>
        <w:t xml:space="preserve">В результате прогноза определяется перспективная общая численность населения, численность и доля населения всех половозрастных групп. </w:t>
      </w:r>
    </w:p>
    <w:p w:rsidR="00907EE1" w:rsidRPr="007347D7" w:rsidRDefault="00907EE1" w:rsidP="00C64DBA">
      <w:pPr>
        <w:pBdr>
          <w:top w:val="nil"/>
          <w:left w:val="nil"/>
          <w:bottom w:val="nil"/>
          <w:right w:val="nil"/>
          <w:between w:val="nil"/>
        </w:pBdr>
        <w:tabs>
          <w:tab w:val="left" w:pos="993"/>
        </w:tabs>
        <w:ind w:firstLine="709"/>
        <w:jc w:val="both"/>
        <w:rPr>
          <w:color w:val="000000"/>
          <w:sz w:val="28"/>
          <w:szCs w:val="28"/>
        </w:rPr>
      </w:pPr>
      <w:r w:rsidRPr="007347D7">
        <w:rPr>
          <w:sz w:val="28"/>
          <w:szCs w:val="28"/>
        </w:rPr>
        <w:t>1</w:t>
      </w:r>
      <w:r w:rsidRPr="007347D7">
        <w:rPr>
          <w:sz w:val="28"/>
          <w:szCs w:val="28"/>
          <w:lang w:val="kk-KZ"/>
        </w:rPr>
        <w:t>3</w:t>
      </w:r>
      <w:r w:rsidRPr="007347D7">
        <w:rPr>
          <w:sz w:val="28"/>
          <w:szCs w:val="28"/>
        </w:rPr>
        <w:t>. Вероятностный метод прогнозирования населения применяется для того, чтобы учитывать неопределенность будущих демографических процессов.</w:t>
      </w:r>
      <w:r w:rsidRPr="007347D7">
        <w:rPr>
          <w:color w:val="000000"/>
          <w:sz w:val="28"/>
          <w:szCs w:val="28"/>
        </w:rPr>
        <w:t xml:space="preserve"> В отличие от детерминированного прогноза, где задается одна фиксированная траектория, данный метод строит множество возможных траекторий численности и структуры населения.</w:t>
      </w:r>
    </w:p>
    <w:p w:rsidR="00907EE1" w:rsidRPr="007347D7" w:rsidRDefault="00907EE1" w:rsidP="00C64DBA">
      <w:pPr>
        <w:pBdr>
          <w:top w:val="nil"/>
          <w:left w:val="nil"/>
          <w:bottom w:val="nil"/>
          <w:right w:val="nil"/>
          <w:between w:val="nil"/>
        </w:pBdr>
        <w:tabs>
          <w:tab w:val="left" w:pos="709"/>
        </w:tabs>
        <w:jc w:val="both"/>
        <w:rPr>
          <w:color w:val="000000"/>
          <w:sz w:val="28"/>
          <w:szCs w:val="28"/>
        </w:rPr>
      </w:pPr>
      <w:r w:rsidRPr="007347D7">
        <w:rPr>
          <w:color w:val="000000"/>
          <w:sz w:val="28"/>
          <w:szCs w:val="28"/>
        </w:rPr>
        <w:tab/>
        <w:t xml:space="preserve">Для суммарного коэффициента рождаемости (TFR) используется двухлогистическая функция снижения, параметры которой оцениваются в байесовской иерархической модели, что позволяет учесть как национальный опыт, так и закономерности, выявленные на глобальном уровне. Формируется множество вероятностных траекторий TFR. </w:t>
      </w:r>
    </w:p>
    <w:p w:rsidR="00907EE1" w:rsidRPr="007347D7" w:rsidRDefault="00907EE1" w:rsidP="00C64DBA">
      <w:pPr>
        <w:tabs>
          <w:tab w:val="left" w:pos="709"/>
        </w:tabs>
        <w:jc w:val="both"/>
        <w:rPr>
          <w:sz w:val="28"/>
          <w:szCs w:val="28"/>
        </w:rPr>
      </w:pPr>
      <w:r w:rsidRPr="007347D7">
        <w:rPr>
          <w:sz w:val="28"/>
          <w:szCs w:val="28"/>
        </w:rPr>
        <w:tab/>
        <w:t xml:space="preserve">Для смертности применяется двойная логистическая функция роста ожидаемой продолжительности жизни и модель случайного блуждания с дрейфом; для женщин генерируется </w:t>
      </w:r>
      <w:r w:rsidRPr="007347D7">
        <w:rPr>
          <w:color w:val="000000"/>
          <w:sz w:val="28"/>
          <w:szCs w:val="28"/>
        </w:rPr>
        <w:t>множество вероятностных траекторий</w:t>
      </w:r>
      <w:r w:rsidRPr="007347D7">
        <w:rPr>
          <w:sz w:val="28"/>
          <w:szCs w:val="28"/>
        </w:rPr>
        <w:t>, а мужская смертность прогнозируется условно через авторегрессионную модель разрыва по полу.</w:t>
      </w:r>
    </w:p>
    <w:p w:rsidR="00907EE1" w:rsidRPr="007347D7" w:rsidRDefault="00907EE1" w:rsidP="00C64DBA">
      <w:pPr>
        <w:tabs>
          <w:tab w:val="left" w:pos="709"/>
        </w:tabs>
        <w:jc w:val="both"/>
        <w:rPr>
          <w:sz w:val="28"/>
          <w:szCs w:val="28"/>
        </w:rPr>
      </w:pPr>
      <w:r w:rsidRPr="007347D7">
        <w:rPr>
          <w:sz w:val="28"/>
          <w:szCs w:val="28"/>
        </w:rPr>
        <w:tab/>
        <w:t>Для международной миграции используется авторегрессионная модель, формирующая множество вероятностных траекторий чистой миграции.</w:t>
      </w:r>
    </w:p>
    <w:p w:rsidR="00907EE1" w:rsidRPr="007347D7" w:rsidRDefault="00907EE1" w:rsidP="00C64DBA">
      <w:pPr>
        <w:tabs>
          <w:tab w:val="left" w:pos="709"/>
        </w:tabs>
        <w:jc w:val="both"/>
        <w:rPr>
          <w:sz w:val="28"/>
          <w:szCs w:val="28"/>
        </w:rPr>
      </w:pPr>
      <w:r w:rsidRPr="007347D7">
        <w:rPr>
          <w:sz w:val="28"/>
          <w:szCs w:val="28"/>
        </w:rPr>
        <w:tab/>
        <w:t>Для каждой траектории рассчитываются показатели численности населения по полу и возрасту, а также значения рождаемости, смертности и миграции. На основе совокупности всех траекторий формируются вероятностные интервалы, отражающие диапазон возможных значений численности и структуры населения, а также ключевых демографических показателей.</w:t>
      </w:r>
    </w:p>
    <w:p w:rsidR="00907EE1" w:rsidRPr="007347D7" w:rsidRDefault="00907EE1" w:rsidP="00C64DBA">
      <w:pPr>
        <w:tabs>
          <w:tab w:val="left" w:pos="709"/>
        </w:tabs>
        <w:jc w:val="both"/>
        <w:rPr>
          <w:sz w:val="28"/>
          <w:szCs w:val="28"/>
        </w:rPr>
      </w:pPr>
      <w:r w:rsidRPr="007347D7">
        <w:rPr>
          <w:sz w:val="28"/>
          <w:szCs w:val="28"/>
        </w:rPr>
        <w:tab/>
        <w:t xml:space="preserve">Процедура моделирования повторяется для каждого года прогнозного периода, что позволяет получить полный набор вероятностных траекторий будущего демографического развития. Итоговые прогнозы включают медианные значения (средний сценарий) и доверительные интервалы, что </w:t>
      </w:r>
      <w:r w:rsidRPr="007347D7">
        <w:rPr>
          <w:sz w:val="28"/>
          <w:szCs w:val="28"/>
        </w:rPr>
        <w:lastRenderedPageBreak/>
        <w:t>позволяет оценить не только наиболее ожидаемое развитие, но и альтернативные сценарии с учетом неопределенности.</w:t>
      </w:r>
    </w:p>
    <w:p w:rsidR="00907EE1" w:rsidRPr="007347D7" w:rsidRDefault="00907EE1" w:rsidP="00C64DBA">
      <w:pPr>
        <w:pBdr>
          <w:top w:val="nil"/>
          <w:left w:val="nil"/>
          <w:bottom w:val="nil"/>
          <w:right w:val="nil"/>
          <w:between w:val="nil"/>
        </w:pBdr>
        <w:tabs>
          <w:tab w:val="left" w:pos="1134"/>
        </w:tabs>
        <w:ind w:firstLine="709"/>
        <w:jc w:val="both"/>
        <w:rPr>
          <w:color w:val="000000"/>
          <w:sz w:val="28"/>
          <w:szCs w:val="28"/>
        </w:rPr>
      </w:pPr>
      <w:r w:rsidRPr="007347D7">
        <w:rPr>
          <w:sz w:val="28"/>
          <w:szCs w:val="28"/>
        </w:rPr>
        <w:t>1</w:t>
      </w:r>
      <w:r w:rsidRPr="007347D7">
        <w:rPr>
          <w:sz w:val="28"/>
          <w:szCs w:val="28"/>
          <w:lang w:val="kk-KZ"/>
        </w:rPr>
        <w:t>4</w:t>
      </w:r>
      <w:r w:rsidRPr="007347D7">
        <w:rPr>
          <w:sz w:val="28"/>
          <w:szCs w:val="28"/>
        </w:rPr>
        <w:t>. Экспертный</w:t>
      </w:r>
      <w:r w:rsidRPr="007347D7">
        <w:rPr>
          <w:color w:val="000000"/>
          <w:sz w:val="28"/>
          <w:szCs w:val="28"/>
        </w:rPr>
        <w:t xml:space="preserve"> метод прогнозирования </w:t>
      </w:r>
      <w:r w:rsidRPr="007347D7">
        <w:rPr>
          <w:color w:val="000000"/>
          <w:sz w:val="28"/>
          <w:szCs w:val="28"/>
          <w:lang w:val="kk-KZ"/>
        </w:rPr>
        <w:t xml:space="preserve">демографических процессов </w:t>
      </w:r>
      <w:r w:rsidRPr="007347D7">
        <w:rPr>
          <w:color w:val="000000"/>
          <w:sz w:val="28"/>
          <w:szCs w:val="28"/>
        </w:rPr>
        <w:t>используется в случаях, когда статистические методы недостаточны для надежного моделирования будущих демографических процессов, например, при резких социальных, экономических или политических изменениях, кризисах или при отсутствии полной статистики.</w:t>
      </w:r>
    </w:p>
    <w:p w:rsidR="00907EE1" w:rsidRPr="007347D7" w:rsidRDefault="00907EE1" w:rsidP="00C64DBA">
      <w:pPr>
        <w:pBdr>
          <w:top w:val="nil"/>
          <w:left w:val="nil"/>
          <w:bottom w:val="nil"/>
          <w:right w:val="nil"/>
          <w:between w:val="nil"/>
        </w:pBdr>
        <w:tabs>
          <w:tab w:val="left" w:pos="851"/>
          <w:tab w:val="left" w:pos="1134"/>
        </w:tabs>
        <w:ind w:firstLine="709"/>
        <w:jc w:val="both"/>
        <w:rPr>
          <w:color w:val="000000"/>
          <w:sz w:val="28"/>
          <w:szCs w:val="28"/>
        </w:rPr>
      </w:pPr>
      <w:r w:rsidRPr="007347D7">
        <w:rPr>
          <w:color w:val="000000"/>
          <w:sz w:val="28"/>
          <w:szCs w:val="28"/>
        </w:rPr>
        <w:t xml:space="preserve">В качестве основы </w:t>
      </w:r>
      <w:r w:rsidRPr="007347D7">
        <w:rPr>
          <w:color w:val="000000"/>
          <w:sz w:val="28"/>
          <w:szCs w:val="28"/>
          <w:lang w:val="kk-KZ"/>
        </w:rPr>
        <w:t xml:space="preserve">экспертного метода прогнозирования демографических процессов </w:t>
      </w:r>
      <w:r w:rsidRPr="007347D7">
        <w:rPr>
          <w:color w:val="000000"/>
          <w:sz w:val="28"/>
          <w:szCs w:val="28"/>
        </w:rPr>
        <w:t>используются:</w:t>
      </w:r>
    </w:p>
    <w:p w:rsidR="00907EE1" w:rsidRPr="007347D7" w:rsidRDefault="00907EE1" w:rsidP="00C64DBA">
      <w:pPr>
        <w:numPr>
          <w:ilvl w:val="0"/>
          <w:numId w:val="3"/>
        </w:numPr>
        <w:tabs>
          <w:tab w:val="left" w:pos="851"/>
          <w:tab w:val="left" w:pos="1134"/>
        </w:tabs>
        <w:ind w:left="0" w:firstLine="709"/>
        <w:jc w:val="both"/>
        <w:rPr>
          <w:sz w:val="28"/>
          <w:szCs w:val="28"/>
        </w:rPr>
      </w:pPr>
      <w:r w:rsidRPr="007347D7">
        <w:rPr>
          <w:sz w:val="28"/>
          <w:szCs w:val="28"/>
        </w:rPr>
        <w:t>экспертные оценки специалистов (демографов, социологов, экономистов, политологов и др.);</w:t>
      </w:r>
    </w:p>
    <w:p w:rsidR="00907EE1" w:rsidRPr="007347D7" w:rsidRDefault="00907EE1" w:rsidP="00C64DBA">
      <w:pPr>
        <w:numPr>
          <w:ilvl w:val="0"/>
          <w:numId w:val="3"/>
        </w:numPr>
        <w:tabs>
          <w:tab w:val="left" w:pos="851"/>
          <w:tab w:val="left" w:pos="1134"/>
        </w:tabs>
        <w:ind w:left="0" w:firstLine="709"/>
        <w:jc w:val="both"/>
        <w:rPr>
          <w:sz w:val="28"/>
          <w:szCs w:val="28"/>
        </w:rPr>
      </w:pPr>
      <w:r w:rsidRPr="007347D7">
        <w:rPr>
          <w:sz w:val="28"/>
          <w:szCs w:val="28"/>
        </w:rPr>
        <w:t>стратегические документы и государственные программы (национальные концепции, планы развития, реформы);</w:t>
      </w:r>
    </w:p>
    <w:p w:rsidR="00907EE1" w:rsidRPr="007347D7" w:rsidRDefault="00907EE1" w:rsidP="00C64DBA">
      <w:pPr>
        <w:numPr>
          <w:ilvl w:val="0"/>
          <w:numId w:val="3"/>
        </w:numPr>
        <w:tabs>
          <w:tab w:val="left" w:pos="851"/>
          <w:tab w:val="left" w:pos="1134"/>
        </w:tabs>
        <w:ind w:left="0" w:firstLine="709"/>
        <w:jc w:val="both"/>
        <w:rPr>
          <w:sz w:val="28"/>
          <w:szCs w:val="28"/>
        </w:rPr>
      </w:pPr>
      <w:r w:rsidRPr="007347D7">
        <w:rPr>
          <w:sz w:val="28"/>
          <w:szCs w:val="28"/>
        </w:rPr>
        <w:t>результаты экспертных интервью, Delphi-опросов, фокус-групп.</w:t>
      </w:r>
    </w:p>
    <w:p w:rsidR="00907EE1" w:rsidRPr="007347D7" w:rsidRDefault="00907EE1" w:rsidP="00C64DBA">
      <w:pPr>
        <w:pBdr>
          <w:top w:val="nil"/>
          <w:left w:val="nil"/>
          <w:bottom w:val="nil"/>
          <w:right w:val="nil"/>
          <w:between w:val="nil"/>
        </w:pBdr>
        <w:tabs>
          <w:tab w:val="left" w:pos="851"/>
          <w:tab w:val="left" w:pos="1134"/>
        </w:tabs>
        <w:ind w:firstLine="709"/>
        <w:jc w:val="both"/>
        <w:rPr>
          <w:color w:val="000000"/>
          <w:sz w:val="28"/>
          <w:szCs w:val="28"/>
        </w:rPr>
      </w:pPr>
      <w:r w:rsidRPr="007347D7">
        <w:rPr>
          <w:color w:val="000000"/>
          <w:sz w:val="28"/>
          <w:szCs w:val="28"/>
        </w:rPr>
        <w:t>На основе экспертных оценок разрабатываются гипотезы по ключевым демографическим компонентам:</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рождаемость (например, ожидаемое влияние семейной политики, материнского капитала);</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смертность (например, ожидаемые результаты реформ здравоохранения, изменения в образе жизни населения);</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миграция (например, прогнозы по изменению миграционной политики или экономических условий).</w:t>
      </w:r>
    </w:p>
    <w:p w:rsidR="00907EE1" w:rsidRPr="007347D7" w:rsidRDefault="00907EE1" w:rsidP="00C64DBA">
      <w:pPr>
        <w:tabs>
          <w:tab w:val="left" w:pos="851"/>
          <w:tab w:val="left" w:pos="1134"/>
        </w:tabs>
        <w:ind w:firstLine="709"/>
        <w:jc w:val="both"/>
        <w:rPr>
          <w:sz w:val="28"/>
          <w:szCs w:val="28"/>
        </w:rPr>
      </w:pPr>
      <w:r w:rsidRPr="007347D7">
        <w:rPr>
          <w:sz w:val="28"/>
          <w:szCs w:val="28"/>
        </w:rPr>
        <w:t>Экспертные оценки переводятся в сценарии (базовый, оптимистичный, пессимистичный), которые описывают возможные траектории демографических показателей с учетом влияния качественных факторов.</w:t>
      </w:r>
    </w:p>
    <w:p w:rsidR="00907EE1" w:rsidRPr="007347D7" w:rsidRDefault="00907EE1" w:rsidP="00C64DBA">
      <w:pPr>
        <w:tabs>
          <w:tab w:val="left" w:pos="851"/>
          <w:tab w:val="left" w:pos="1134"/>
        </w:tabs>
        <w:ind w:firstLine="709"/>
        <w:jc w:val="both"/>
        <w:rPr>
          <w:sz w:val="28"/>
          <w:szCs w:val="28"/>
        </w:rPr>
      </w:pPr>
      <w:r w:rsidRPr="007347D7">
        <w:rPr>
          <w:sz w:val="28"/>
          <w:szCs w:val="28"/>
        </w:rPr>
        <w:t>Итоговые прогнозы в экспертной модели носят преимущественно сценарный характер: они позволяют оценить не только количественные показатели, но и качественные последствия политических решений, социальных реформ или внешних шоков.</w:t>
      </w:r>
    </w:p>
    <w:p w:rsidR="00907EE1" w:rsidRPr="007347D7" w:rsidRDefault="00907EE1" w:rsidP="00C64DBA">
      <w:pPr>
        <w:rPr>
          <w:sz w:val="28"/>
          <w:szCs w:val="28"/>
        </w:rPr>
      </w:pPr>
    </w:p>
    <w:p w:rsidR="0099366C" w:rsidRPr="007347D7" w:rsidRDefault="0099366C" w:rsidP="00C64DBA">
      <w:pPr>
        <w:jc w:val="center"/>
        <w:rPr>
          <w:b/>
          <w:sz w:val="28"/>
          <w:szCs w:val="28"/>
        </w:rPr>
      </w:pPr>
    </w:p>
    <w:sectPr w:rsidR="0099366C" w:rsidRPr="007347D7" w:rsidSect="009443D0">
      <w:headerReference w:type="default" r:id="rId8"/>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EE1" w:rsidRDefault="00907EE1" w:rsidP="00907EE1">
      <w:r>
        <w:separator/>
      </w:r>
    </w:p>
  </w:endnote>
  <w:endnote w:type="continuationSeparator" w:id="0">
    <w:p w:rsidR="00907EE1" w:rsidRDefault="00907EE1" w:rsidP="0090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EE1" w:rsidRDefault="00907EE1" w:rsidP="00907EE1">
      <w:r>
        <w:separator/>
      </w:r>
    </w:p>
  </w:footnote>
  <w:footnote w:type="continuationSeparator" w:id="0">
    <w:p w:rsidR="00907EE1" w:rsidRDefault="00907EE1" w:rsidP="00907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652364"/>
      <w:docPartObj>
        <w:docPartGallery w:val="Page Numbers (Top of Page)"/>
        <w:docPartUnique/>
      </w:docPartObj>
    </w:sdtPr>
    <w:sdtEndPr/>
    <w:sdtContent>
      <w:p w:rsidR="00907EE1" w:rsidRDefault="00907EE1">
        <w:pPr>
          <w:pStyle w:val="ac"/>
          <w:jc w:val="center"/>
        </w:pPr>
        <w:r>
          <w:fldChar w:fldCharType="begin"/>
        </w:r>
        <w:r>
          <w:instrText>PAGE   \* MERGEFORMAT</w:instrText>
        </w:r>
        <w:r>
          <w:fldChar w:fldCharType="separate"/>
        </w:r>
        <w:r w:rsidR="009D20E1">
          <w:rPr>
            <w:noProof/>
          </w:rPr>
          <w:t>4</w:t>
        </w:r>
        <w:r>
          <w:fldChar w:fldCharType="end"/>
        </w:r>
      </w:p>
    </w:sdtContent>
  </w:sdt>
  <w:p w:rsidR="00907EE1" w:rsidRDefault="00907EE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771"/>
    <w:multiLevelType w:val="multilevel"/>
    <w:tmpl w:val="E8CC5F56"/>
    <w:lvl w:ilvl="0">
      <w:start w:val="1"/>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4527C43"/>
    <w:multiLevelType w:val="multilevel"/>
    <w:tmpl w:val="B6CEA622"/>
    <w:lvl w:ilvl="0">
      <w:start w:val="1"/>
      <w:numFmt w:val="decimal"/>
      <w:lvlText w:val="%1)"/>
      <w:lvlJc w:val="left"/>
      <w:pPr>
        <w:ind w:left="1070" w:hanging="360"/>
      </w:pPr>
      <w:rPr>
        <w:rFonts w:ascii="Times New Roman" w:hAnsi="Times New Roman" w:cs="Times New Roman" w:hint="default"/>
      </w:rPr>
    </w:lvl>
    <w:lvl w:ilvl="1">
      <w:start w:val="1"/>
      <w:numFmt w:val="decimal"/>
      <w:lvlText w:val="-.%2"/>
      <w:lvlJc w:val="left"/>
      <w:pPr>
        <w:ind w:left="1090" w:hanging="380"/>
      </w:pPr>
    </w:lvl>
    <w:lvl w:ilvl="2">
      <w:start w:val="1"/>
      <w:numFmt w:val="decimal"/>
      <w:lvlText w:val="-.%2.%3"/>
      <w:lvlJc w:val="left"/>
      <w:pPr>
        <w:ind w:left="1430" w:hanging="720"/>
      </w:pPr>
    </w:lvl>
    <w:lvl w:ilvl="3">
      <w:start w:val="1"/>
      <w:numFmt w:val="decimal"/>
      <w:lvlText w:val="-.%2.%3.%4"/>
      <w:lvlJc w:val="left"/>
      <w:pPr>
        <w:ind w:left="1790" w:hanging="1080"/>
      </w:pPr>
    </w:lvl>
    <w:lvl w:ilvl="4">
      <w:start w:val="1"/>
      <w:numFmt w:val="decimal"/>
      <w:lvlText w:val="-.%2.%3.%4.%5"/>
      <w:lvlJc w:val="left"/>
      <w:pPr>
        <w:ind w:left="1790" w:hanging="1080"/>
      </w:pPr>
    </w:lvl>
    <w:lvl w:ilvl="5">
      <w:start w:val="1"/>
      <w:numFmt w:val="decimal"/>
      <w:lvlText w:val="-.%2.%3.%4.%5.%6"/>
      <w:lvlJc w:val="left"/>
      <w:pPr>
        <w:ind w:left="2150" w:hanging="1440"/>
      </w:pPr>
    </w:lvl>
    <w:lvl w:ilvl="6">
      <w:start w:val="1"/>
      <w:numFmt w:val="decimal"/>
      <w:lvlText w:val="-.%2.%3.%4.%5.%6.%7"/>
      <w:lvlJc w:val="left"/>
      <w:pPr>
        <w:ind w:left="2150" w:hanging="1440"/>
      </w:pPr>
    </w:lvl>
    <w:lvl w:ilvl="7">
      <w:start w:val="1"/>
      <w:numFmt w:val="decimal"/>
      <w:lvlText w:val="-.%2.%3.%4.%5.%6.%7.%8"/>
      <w:lvlJc w:val="left"/>
      <w:pPr>
        <w:ind w:left="2510" w:hanging="1800"/>
      </w:pPr>
    </w:lvl>
    <w:lvl w:ilvl="8">
      <w:start w:val="1"/>
      <w:numFmt w:val="decimal"/>
      <w:lvlText w:val="-.%2.%3.%4.%5.%6.%7.%8.%9"/>
      <w:lvlJc w:val="left"/>
      <w:pPr>
        <w:ind w:left="2510" w:hanging="1800"/>
      </w:pPr>
    </w:lvl>
  </w:abstractNum>
  <w:abstractNum w:abstractNumId="2">
    <w:nsid w:val="372A048A"/>
    <w:multiLevelType w:val="multilevel"/>
    <w:tmpl w:val="90860CE8"/>
    <w:lvl w:ilvl="0">
      <w:start w:val="1"/>
      <w:numFmt w:val="decimal"/>
      <w:lvlText w:val="%1."/>
      <w:lvlJc w:val="left"/>
      <w:pPr>
        <w:ind w:left="928" w:hanging="360"/>
      </w:pPr>
    </w:lvl>
    <w:lvl w:ilvl="1">
      <w:start w:val="3"/>
      <w:numFmt w:val="decimal"/>
      <w:lvlText w:val="%1.%2"/>
      <w:lvlJc w:val="left"/>
      <w:pPr>
        <w:ind w:left="2138" w:hanging="360"/>
      </w:pPr>
    </w:lvl>
    <w:lvl w:ilvl="2">
      <w:start w:val="1"/>
      <w:numFmt w:val="decimal"/>
      <w:lvlText w:val="%1.%2.%3"/>
      <w:lvlJc w:val="left"/>
      <w:pPr>
        <w:ind w:left="2498" w:hanging="720"/>
      </w:pPr>
    </w:lvl>
    <w:lvl w:ilvl="3">
      <w:start w:val="1"/>
      <w:numFmt w:val="decimal"/>
      <w:lvlText w:val="%1.%2.%3.%4"/>
      <w:lvlJc w:val="left"/>
      <w:pPr>
        <w:ind w:left="2858" w:hanging="1080"/>
      </w:pPr>
    </w:lvl>
    <w:lvl w:ilvl="4">
      <w:start w:val="1"/>
      <w:numFmt w:val="decimal"/>
      <w:lvlText w:val="%1.%2.%3.%4.%5"/>
      <w:lvlJc w:val="left"/>
      <w:pPr>
        <w:ind w:left="2858" w:hanging="1080"/>
      </w:pPr>
    </w:lvl>
    <w:lvl w:ilvl="5">
      <w:start w:val="1"/>
      <w:numFmt w:val="decimal"/>
      <w:lvlText w:val="%1.%2.%3.%4.%5.%6"/>
      <w:lvlJc w:val="left"/>
      <w:pPr>
        <w:ind w:left="3218" w:hanging="1440"/>
      </w:pPr>
    </w:lvl>
    <w:lvl w:ilvl="6">
      <w:start w:val="1"/>
      <w:numFmt w:val="decimal"/>
      <w:lvlText w:val="%1.%2.%3.%4.%5.%6.%7"/>
      <w:lvlJc w:val="left"/>
      <w:pPr>
        <w:ind w:left="3218" w:hanging="1440"/>
      </w:pPr>
    </w:lvl>
    <w:lvl w:ilvl="7">
      <w:start w:val="1"/>
      <w:numFmt w:val="decimal"/>
      <w:lvlText w:val="%1.%2.%3.%4.%5.%6.%7.%8"/>
      <w:lvlJc w:val="left"/>
      <w:pPr>
        <w:ind w:left="3578" w:hanging="1800"/>
      </w:pPr>
    </w:lvl>
    <w:lvl w:ilvl="8">
      <w:start w:val="1"/>
      <w:numFmt w:val="decimal"/>
      <w:lvlText w:val="%1.%2.%3.%4.%5.%6.%7.%8.%9"/>
      <w:lvlJc w:val="left"/>
      <w:pPr>
        <w:ind w:left="3938" w:hanging="2160"/>
      </w:pPr>
    </w:lvl>
  </w:abstractNum>
  <w:abstractNum w:abstractNumId="3">
    <w:nsid w:val="6F4D2746"/>
    <w:multiLevelType w:val="hybridMultilevel"/>
    <w:tmpl w:val="A74A3A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7B66098"/>
    <w:multiLevelType w:val="multilevel"/>
    <w:tmpl w:val="C5886CDE"/>
    <w:lvl w:ilvl="0">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A3973"/>
    <w:rsid w:val="000D68F9"/>
    <w:rsid w:val="000F6C4C"/>
    <w:rsid w:val="001416AD"/>
    <w:rsid w:val="00196968"/>
    <w:rsid w:val="002B0FB8"/>
    <w:rsid w:val="002E524A"/>
    <w:rsid w:val="00361F0C"/>
    <w:rsid w:val="00380A66"/>
    <w:rsid w:val="005F6E7C"/>
    <w:rsid w:val="00664407"/>
    <w:rsid w:val="006B08A8"/>
    <w:rsid w:val="007347D7"/>
    <w:rsid w:val="0080264B"/>
    <w:rsid w:val="00907EE1"/>
    <w:rsid w:val="009443D0"/>
    <w:rsid w:val="0096254E"/>
    <w:rsid w:val="0099366C"/>
    <w:rsid w:val="009D20E1"/>
    <w:rsid w:val="00B5779B"/>
    <w:rsid w:val="00BA1A66"/>
    <w:rsid w:val="00C64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E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customStyle="1" w:styleId="21">
    <w:name w:val="Заголов 2"/>
    <w:basedOn w:val="2"/>
    <w:next w:val="a"/>
    <w:link w:val="22"/>
    <w:rsid w:val="00907EE1"/>
    <w:pPr>
      <w:keepLines w:val="0"/>
      <w:spacing w:before="320" w:after="200"/>
    </w:pPr>
    <w:rPr>
      <w:rFonts w:ascii="Arial" w:eastAsia="Times New Roman" w:hAnsi="Arial" w:cs="Times New Roman"/>
      <w:bCs w:val="0"/>
      <w:color w:val="auto"/>
      <w:sz w:val="24"/>
      <w:szCs w:val="20"/>
      <w:lang w:val="kk" w:eastAsia="en-US"/>
    </w:rPr>
  </w:style>
  <w:style w:type="character" w:customStyle="1" w:styleId="22">
    <w:name w:val="Заголов 2 Знак"/>
    <w:link w:val="21"/>
    <w:rsid w:val="00907EE1"/>
    <w:rPr>
      <w:rFonts w:ascii="Arial" w:eastAsia="Times New Roman" w:hAnsi="Arial" w:cs="Times New Roman"/>
      <w:b/>
      <w:sz w:val="24"/>
      <w:szCs w:val="20"/>
      <w:lang w:val="kk"/>
    </w:rPr>
  </w:style>
  <w:style w:type="paragraph" w:styleId="ab">
    <w:name w:val="List Paragraph"/>
    <w:basedOn w:val="a"/>
    <w:uiPriority w:val="34"/>
    <w:qFormat/>
    <w:rsid w:val="00907EE1"/>
    <w:pPr>
      <w:spacing w:after="200" w:line="276" w:lineRule="auto"/>
      <w:ind w:left="720"/>
      <w:contextualSpacing/>
    </w:pPr>
    <w:rPr>
      <w:rFonts w:ascii="Calibri" w:hAnsi="Calibri"/>
      <w:sz w:val="22"/>
      <w:szCs w:val="22"/>
      <w:lang w:val="kk"/>
    </w:rPr>
  </w:style>
  <w:style w:type="character" w:customStyle="1" w:styleId="20">
    <w:name w:val="Заголовок 2 Знак"/>
    <w:basedOn w:val="a0"/>
    <w:link w:val="2"/>
    <w:uiPriority w:val="9"/>
    <w:semiHidden/>
    <w:rsid w:val="00907EE1"/>
    <w:rPr>
      <w:rFonts w:asciiTheme="majorHAnsi" w:eastAsiaTheme="majorEastAsia" w:hAnsiTheme="majorHAnsi" w:cstheme="majorBidi"/>
      <w:b/>
      <w:bCs/>
      <w:color w:val="5B9BD5" w:themeColor="accent1"/>
      <w:sz w:val="26"/>
      <w:szCs w:val="26"/>
      <w:lang w:eastAsia="ru-RU"/>
    </w:rPr>
  </w:style>
  <w:style w:type="paragraph" w:styleId="ac">
    <w:name w:val="header"/>
    <w:basedOn w:val="a"/>
    <w:link w:val="ad"/>
    <w:uiPriority w:val="99"/>
    <w:unhideWhenUsed/>
    <w:rsid w:val="00907EE1"/>
    <w:pPr>
      <w:tabs>
        <w:tab w:val="center" w:pos="4677"/>
        <w:tab w:val="right" w:pos="9355"/>
      </w:tabs>
    </w:pPr>
  </w:style>
  <w:style w:type="character" w:customStyle="1" w:styleId="ad">
    <w:name w:val="Верхний колонтитул Знак"/>
    <w:basedOn w:val="a0"/>
    <w:link w:val="ac"/>
    <w:uiPriority w:val="99"/>
    <w:rsid w:val="00907EE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07EE1"/>
    <w:pPr>
      <w:tabs>
        <w:tab w:val="center" w:pos="4677"/>
        <w:tab w:val="right" w:pos="9355"/>
      </w:tabs>
    </w:pPr>
  </w:style>
  <w:style w:type="character" w:customStyle="1" w:styleId="af">
    <w:name w:val="Нижний колонтитул Знак"/>
    <w:basedOn w:val="a0"/>
    <w:link w:val="ae"/>
    <w:uiPriority w:val="99"/>
    <w:rsid w:val="00907EE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E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customStyle="1" w:styleId="21">
    <w:name w:val="Заголов 2"/>
    <w:basedOn w:val="2"/>
    <w:next w:val="a"/>
    <w:link w:val="22"/>
    <w:rsid w:val="00907EE1"/>
    <w:pPr>
      <w:keepLines w:val="0"/>
      <w:spacing w:before="320" w:after="200"/>
    </w:pPr>
    <w:rPr>
      <w:rFonts w:ascii="Arial" w:eastAsia="Times New Roman" w:hAnsi="Arial" w:cs="Times New Roman"/>
      <w:bCs w:val="0"/>
      <w:color w:val="auto"/>
      <w:sz w:val="24"/>
      <w:szCs w:val="20"/>
      <w:lang w:val="kk" w:eastAsia="en-US"/>
    </w:rPr>
  </w:style>
  <w:style w:type="character" w:customStyle="1" w:styleId="22">
    <w:name w:val="Заголов 2 Знак"/>
    <w:link w:val="21"/>
    <w:rsid w:val="00907EE1"/>
    <w:rPr>
      <w:rFonts w:ascii="Arial" w:eastAsia="Times New Roman" w:hAnsi="Arial" w:cs="Times New Roman"/>
      <w:b/>
      <w:sz w:val="24"/>
      <w:szCs w:val="20"/>
      <w:lang w:val="kk"/>
    </w:rPr>
  </w:style>
  <w:style w:type="paragraph" w:styleId="ab">
    <w:name w:val="List Paragraph"/>
    <w:basedOn w:val="a"/>
    <w:uiPriority w:val="34"/>
    <w:qFormat/>
    <w:rsid w:val="00907EE1"/>
    <w:pPr>
      <w:spacing w:after="200" w:line="276" w:lineRule="auto"/>
      <w:ind w:left="720"/>
      <w:contextualSpacing/>
    </w:pPr>
    <w:rPr>
      <w:rFonts w:ascii="Calibri" w:hAnsi="Calibri"/>
      <w:sz w:val="22"/>
      <w:szCs w:val="22"/>
      <w:lang w:val="kk"/>
    </w:rPr>
  </w:style>
  <w:style w:type="character" w:customStyle="1" w:styleId="20">
    <w:name w:val="Заголовок 2 Знак"/>
    <w:basedOn w:val="a0"/>
    <w:link w:val="2"/>
    <w:uiPriority w:val="9"/>
    <w:semiHidden/>
    <w:rsid w:val="00907EE1"/>
    <w:rPr>
      <w:rFonts w:asciiTheme="majorHAnsi" w:eastAsiaTheme="majorEastAsia" w:hAnsiTheme="majorHAnsi" w:cstheme="majorBidi"/>
      <w:b/>
      <w:bCs/>
      <w:color w:val="5B9BD5" w:themeColor="accent1"/>
      <w:sz w:val="26"/>
      <w:szCs w:val="26"/>
      <w:lang w:eastAsia="ru-RU"/>
    </w:rPr>
  </w:style>
  <w:style w:type="paragraph" w:styleId="ac">
    <w:name w:val="header"/>
    <w:basedOn w:val="a"/>
    <w:link w:val="ad"/>
    <w:uiPriority w:val="99"/>
    <w:unhideWhenUsed/>
    <w:rsid w:val="00907EE1"/>
    <w:pPr>
      <w:tabs>
        <w:tab w:val="center" w:pos="4677"/>
        <w:tab w:val="right" w:pos="9355"/>
      </w:tabs>
    </w:pPr>
  </w:style>
  <w:style w:type="character" w:customStyle="1" w:styleId="ad">
    <w:name w:val="Верхний колонтитул Знак"/>
    <w:basedOn w:val="a0"/>
    <w:link w:val="ac"/>
    <w:uiPriority w:val="99"/>
    <w:rsid w:val="00907EE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07EE1"/>
    <w:pPr>
      <w:tabs>
        <w:tab w:val="center" w:pos="4677"/>
        <w:tab w:val="right" w:pos="9355"/>
      </w:tabs>
    </w:pPr>
  </w:style>
  <w:style w:type="character" w:customStyle="1" w:styleId="af">
    <w:name w:val="Нижний колонтитул Знак"/>
    <w:basedOn w:val="a0"/>
    <w:link w:val="ae"/>
    <w:uiPriority w:val="99"/>
    <w:rsid w:val="00907EE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81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2268</Words>
  <Characters>12934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Кайыр Рысбаев</cp:lastModifiedBy>
  <cp:revision>16</cp:revision>
  <dcterms:created xsi:type="dcterms:W3CDTF">2019-11-25T11:42:00Z</dcterms:created>
  <dcterms:modified xsi:type="dcterms:W3CDTF">2026-06-15T07:53:00Z</dcterms:modified>
</cp:coreProperties>
</file>